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5C04E" w14:textId="5B4FB135" w:rsidR="00620E77" w:rsidRPr="004276E4" w:rsidRDefault="00620E77" w:rsidP="009F19B9">
      <w:pPr>
        <w:tabs>
          <w:tab w:val="left" w:pos="1979"/>
        </w:tabs>
        <w:spacing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sidR="00E85439">
        <w:rPr>
          <w:rFonts w:ascii="Arial" w:hAnsi="Arial" w:cs="Arial"/>
          <w:b/>
          <w:bCs/>
          <w:lang w:val="en-US" w:eastAsia="en-US"/>
        </w:rPr>
        <w:t>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4A7E6F" w:rsidRPr="004E51E4">
        <w:rPr>
          <w:rFonts w:ascii="Arial" w:hAnsi="Arial" w:cs="Arial"/>
          <w:b/>
          <w:bCs/>
          <w:lang w:val="en-US" w:eastAsia="en-US"/>
        </w:rPr>
        <w:t>R2-19</w:t>
      </w:r>
      <w:r w:rsidR="003E6394">
        <w:rPr>
          <w:rFonts w:ascii="Arial" w:hAnsi="Arial" w:cs="Arial"/>
          <w:b/>
          <w:bCs/>
          <w:lang w:val="en-US" w:eastAsia="en-US"/>
        </w:rPr>
        <w:t>12183</w:t>
      </w:r>
    </w:p>
    <w:bookmarkEnd w:id="0"/>
    <w:p w14:paraId="7865BDBA" w14:textId="640F2522" w:rsidR="00D92427" w:rsidRPr="00A20554" w:rsidRDefault="00861CD4" w:rsidP="009F19B9">
      <w:pPr>
        <w:tabs>
          <w:tab w:val="left" w:pos="1979"/>
        </w:tabs>
        <w:spacing w:line="240" w:lineRule="auto"/>
        <w:jc w:val="left"/>
        <w:rPr>
          <w:rFonts w:ascii="Arial" w:hAnsi="Arial" w:cs="Arial"/>
          <w:b/>
          <w:bCs/>
          <w:lang w:val="en-US" w:eastAsia="en-US"/>
        </w:rPr>
      </w:pPr>
      <w:r>
        <w:rPr>
          <w:rFonts w:ascii="Arial" w:hAnsi="Arial" w:cs="Arial"/>
          <w:b/>
          <w:bCs/>
          <w:lang w:val="en-US" w:eastAsia="en-US"/>
        </w:rPr>
        <w:t>Chongqing</w:t>
      </w:r>
      <w:r w:rsidR="00620E77" w:rsidRPr="00E63774">
        <w:rPr>
          <w:rFonts w:ascii="Arial" w:hAnsi="Arial" w:cs="Arial"/>
          <w:b/>
          <w:bCs/>
          <w:lang w:val="en-US" w:eastAsia="en-US"/>
        </w:rPr>
        <w:t xml:space="preserve">, </w:t>
      </w:r>
      <w:r w:rsidR="00013787">
        <w:rPr>
          <w:rFonts w:ascii="Arial" w:hAnsi="Arial" w:cs="Arial"/>
          <w:b/>
          <w:bCs/>
          <w:lang w:val="en-US" w:eastAsia="en-US"/>
        </w:rPr>
        <w:t>China</w:t>
      </w:r>
      <w:r w:rsidR="00620E77" w:rsidRPr="00E63774">
        <w:rPr>
          <w:rFonts w:ascii="Arial" w:hAnsi="Arial" w:cs="Arial"/>
          <w:b/>
          <w:bCs/>
          <w:lang w:val="en-US" w:eastAsia="en-US"/>
        </w:rPr>
        <w:t xml:space="preserve">, </w:t>
      </w:r>
      <w:r w:rsidR="00555813">
        <w:rPr>
          <w:rFonts w:ascii="Arial" w:hAnsi="Arial" w:cs="Arial"/>
          <w:b/>
          <w:bCs/>
          <w:lang w:val="en-US" w:eastAsia="en-US"/>
        </w:rPr>
        <w:t>14</w:t>
      </w:r>
      <w:r w:rsidR="00620E77" w:rsidRPr="00E63774">
        <w:rPr>
          <w:rFonts w:ascii="Arial" w:hAnsi="Arial" w:cs="Arial"/>
          <w:b/>
          <w:bCs/>
          <w:lang w:val="en-US" w:eastAsia="en-US"/>
        </w:rPr>
        <w:t xml:space="preserve">th – </w:t>
      </w:r>
      <w:r w:rsidR="00555813">
        <w:rPr>
          <w:rFonts w:ascii="Arial" w:hAnsi="Arial" w:cs="Arial"/>
          <w:b/>
          <w:bCs/>
          <w:lang w:val="en-US" w:eastAsia="en-US"/>
        </w:rPr>
        <w:t>18</w:t>
      </w:r>
      <w:r w:rsidR="00620E77" w:rsidRPr="00E63774">
        <w:rPr>
          <w:rFonts w:ascii="Arial" w:hAnsi="Arial" w:cs="Arial"/>
          <w:b/>
          <w:bCs/>
          <w:lang w:val="en-US" w:eastAsia="en-US"/>
        </w:rPr>
        <w:t xml:space="preserve">th </w:t>
      </w:r>
      <w:r w:rsidR="00555813">
        <w:rPr>
          <w:rFonts w:ascii="Arial" w:hAnsi="Arial" w:cs="Arial"/>
          <w:b/>
          <w:bCs/>
          <w:lang w:val="en-US" w:eastAsia="en-US"/>
        </w:rPr>
        <w:t>Oct</w:t>
      </w:r>
      <w:r w:rsidR="00620E77" w:rsidRPr="00E63774">
        <w:rPr>
          <w:rFonts w:ascii="Arial" w:hAnsi="Arial" w:cs="Arial"/>
          <w:b/>
          <w:bCs/>
          <w:lang w:val="en-US" w:eastAsia="en-US"/>
        </w:rPr>
        <w:t>, 2019</w:t>
      </w:r>
      <w:r w:rsidR="004742BA">
        <w:rPr>
          <w:rFonts w:ascii="Arial" w:hAnsi="Arial" w:cs="Arial"/>
          <w:b/>
          <w:bCs/>
          <w:lang w:val="en-US" w:eastAsia="en-US"/>
        </w:rPr>
        <w:tab/>
      </w:r>
      <w:r w:rsidR="004742BA">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B87126">
        <w:rPr>
          <w:rFonts w:ascii="Arial" w:hAnsi="Arial" w:cs="Arial"/>
          <w:b/>
          <w:bCs/>
          <w:lang w:val="en-US" w:eastAsia="en-US"/>
        </w:rPr>
        <w:t xml:space="preserve"> </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9F19B9">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22124E72" w:rsidR="00003169" w:rsidRPr="00003169" w:rsidRDefault="00003169" w:rsidP="009F19B9">
      <w:pPr>
        <w:tabs>
          <w:tab w:val="left" w:pos="1979"/>
        </w:tabs>
        <w:spacing w:line="240" w:lineRule="auto"/>
        <w:ind w:left="1979" w:hanging="1979"/>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826DB">
        <w:rPr>
          <w:rFonts w:ascii="Arial" w:hAnsi="Arial" w:cs="Arial"/>
          <w:b/>
          <w:bCs/>
          <w:lang w:val="en-US" w:eastAsia="en-US"/>
        </w:rPr>
        <w:t xml:space="preserve">On NR-U </w:t>
      </w:r>
      <w:r w:rsidR="00741C3A">
        <w:rPr>
          <w:rFonts w:ascii="Arial" w:hAnsi="Arial" w:cs="Arial" w:hint="eastAsia"/>
          <w:b/>
          <w:bCs/>
          <w:lang w:val="en-US"/>
        </w:rPr>
        <w:t>PHR</w:t>
      </w:r>
      <w:r w:rsidR="00741C3A">
        <w:rPr>
          <w:rFonts w:ascii="Arial" w:hAnsi="Arial" w:cs="Arial"/>
          <w:b/>
          <w:bCs/>
          <w:lang w:val="en-US"/>
        </w:rPr>
        <w:t xml:space="preserve"> </w:t>
      </w:r>
      <w:r w:rsidR="00C826DB">
        <w:rPr>
          <w:rFonts w:ascii="Arial" w:hAnsi="Arial" w:cs="Arial"/>
          <w:b/>
          <w:bCs/>
          <w:lang w:val="en-US"/>
        </w:rPr>
        <w:t>Handling</w:t>
      </w:r>
    </w:p>
    <w:p w14:paraId="20CC5F89" w14:textId="648A0997" w:rsidR="00656311" w:rsidRPr="00003169" w:rsidRDefault="00656311" w:rsidP="009F19B9">
      <w:pPr>
        <w:tabs>
          <w:tab w:val="left" w:pos="1979"/>
        </w:tabs>
        <w:spacing w:line="240" w:lineRule="auto"/>
        <w:ind w:left="1979" w:hanging="1979"/>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61C75">
        <w:rPr>
          <w:rFonts w:ascii="Arial" w:hAnsi="Arial" w:cs="Arial"/>
          <w:b/>
          <w:bCs/>
          <w:lang w:val="en-US" w:eastAsia="en-US"/>
        </w:rPr>
        <w:t>6.2.1.7</w:t>
      </w:r>
    </w:p>
    <w:p w14:paraId="5B79C8E2" w14:textId="77777777" w:rsidR="00656311" w:rsidRPr="00003169" w:rsidRDefault="00656311" w:rsidP="009F19B9">
      <w:pPr>
        <w:tabs>
          <w:tab w:val="left" w:pos="1979"/>
        </w:tabs>
        <w:spacing w:line="240" w:lineRule="auto"/>
        <w:ind w:left="1979" w:hanging="1979"/>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2008B8">
      <w:pPr>
        <w:pStyle w:val="1"/>
        <w:spacing w:after="120" w:line="240" w:lineRule="auto"/>
        <w:ind w:left="431" w:hanging="431"/>
        <w:jc w:val="left"/>
      </w:pPr>
      <w:bookmarkStart w:id="1" w:name="_Ref165266342"/>
      <w:r w:rsidRPr="001109BD">
        <w:t>Introduction</w:t>
      </w:r>
      <w:bookmarkEnd w:id="1"/>
    </w:p>
    <w:p w14:paraId="10B5F816" w14:textId="102E2E55" w:rsidR="004B29FE" w:rsidRDefault="00741C3A" w:rsidP="002008B8">
      <w:pPr>
        <w:spacing w:line="240" w:lineRule="auto"/>
        <w:rPr>
          <w:bCs/>
          <w:szCs w:val="22"/>
        </w:rPr>
      </w:pPr>
      <w:r>
        <w:rPr>
          <w:bCs/>
          <w:szCs w:val="22"/>
        </w:rPr>
        <w:t xml:space="preserve">For NR-U network, the PHR transmission from a UE to its serving gNB is impacted by the LBT results. </w:t>
      </w:r>
      <w:r w:rsidR="00B659A0">
        <w:rPr>
          <w:rFonts w:hint="eastAsia"/>
          <w:bCs/>
          <w:szCs w:val="22"/>
        </w:rPr>
        <w:t>How</w:t>
      </w:r>
      <w:r>
        <w:rPr>
          <w:bCs/>
          <w:szCs w:val="22"/>
        </w:rPr>
        <w:t xml:space="preserve"> </w:t>
      </w:r>
      <w:r w:rsidR="00B659A0">
        <w:rPr>
          <w:bCs/>
          <w:szCs w:val="22"/>
        </w:rPr>
        <w:t>the LBT failure impact</w:t>
      </w:r>
      <w:r w:rsidR="00061A1C">
        <w:rPr>
          <w:bCs/>
          <w:szCs w:val="22"/>
        </w:rPr>
        <w:t>s</w:t>
      </w:r>
      <w:r w:rsidR="00B659A0">
        <w:rPr>
          <w:bCs/>
          <w:szCs w:val="22"/>
        </w:rPr>
        <w:t xml:space="preserve"> the PHR handling</w:t>
      </w:r>
      <w:r w:rsidR="00453EC9">
        <w:rPr>
          <w:bCs/>
          <w:szCs w:val="22"/>
        </w:rPr>
        <w:t xml:space="preserve"> in NR-U network</w:t>
      </w:r>
      <w:r w:rsidR="00B659A0">
        <w:rPr>
          <w:bCs/>
          <w:szCs w:val="22"/>
        </w:rPr>
        <w:t xml:space="preserve"> is still left open in RAN2. This paper analyses the impact of LBT failure on PHR handling procedure and the possible </w:t>
      </w:r>
      <w:r w:rsidR="00935C0E">
        <w:rPr>
          <w:rFonts w:hint="eastAsia"/>
          <w:bCs/>
          <w:szCs w:val="22"/>
        </w:rPr>
        <w:t>PHR</w:t>
      </w:r>
      <w:r w:rsidR="00935C0E">
        <w:rPr>
          <w:bCs/>
          <w:szCs w:val="22"/>
        </w:rPr>
        <w:t xml:space="preserve"> </w:t>
      </w:r>
      <w:r w:rsidR="00B659A0">
        <w:rPr>
          <w:bCs/>
          <w:szCs w:val="22"/>
        </w:rPr>
        <w:t>enhancements</w:t>
      </w:r>
      <w:r w:rsidR="00B4238A">
        <w:rPr>
          <w:bCs/>
          <w:szCs w:val="22"/>
        </w:rPr>
        <w:t>.</w:t>
      </w:r>
    </w:p>
    <w:p w14:paraId="5270A79F" w14:textId="12797FCE" w:rsidR="000D0CDA" w:rsidRDefault="001C73C1" w:rsidP="00E447D8">
      <w:pPr>
        <w:pStyle w:val="1"/>
        <w:spacing w:after="120" w:line="240" w:lineRule="auto"/>
        <w:ind w:left="431" w:hanging="431"/>
        <w:jc w:val="left"/>
        <w:rPr>
          <w:lang w:val="en-US"/>
        </w:rPr>
      </w:pPr>
      <w:r>
        <w:rPr>
          <w:bCs/>
          <w:szCs w:val="22"/>
        </w:rPr>
        <w:t xml:space="preserve"> </w:t>
      </w:r>
      <w:r w:rsidR="000D0CDA">
        <w:rPr>
          <w:rFonts w:hint="eastAsia"/>
        </w:rPr>
        <w:t>Discussion</w:t>
      </w:r>
      <w:r w:rsidR="000D0CDA">
        <w:rPr>
          <w:lang w:val="en-US"/>
        </w:rPr>
        <w:t xml:space="preserve"> </w:t>
      </w:r>
    </w:p>
    <w:p w14:paraId="0E0ED867" w14:textId="44C49FC5" w:rsidR="00001A35" w:rsidRPr="00001A35" w:rsidRDefault="00001A35" w:rsidP="00E447D8">
      <w:pPr>
        <w:spacing w:line="240" w:lineRule="auto"/>
        <w:rPr>
          <w:lang w:val="en-US"/>
        </w:rPr>
      </w:pPr>
      <w:r>
        <w:rPr>
          <w:lang w:val="en-US"/>
        </w:rPr>
        <w:t xml:space="preserve">In the following, we </w:t>
      </w:r>
      <w:r w:rsidR="00E23536">
        <w:rPr>
          <w:lang w:val="en-US"/>
        </w:rPr>
        <w:t>briefly</w:t>
      </w:r>
      <w:r>
        <w:rPr>
          <w:lang w:val="en-US"/>
        </w:rPr>
        <w:t xml:space="preserve"> </w:t>
      </w:r>
      <w:r w:rsidR="00E23536">
        <w:rPr>
          <w:lang w:val="en-US"/>
        </w:rPr>
        <w:t xml:space="preserve">introduce </w:t>
      </w:r>
      <w:r>
        <w:rPr>
          <w:lang w:val="en-US"/>
        </w:rPr>
        <w:t xml:space="preserve">the Rel-15 PHR </w:t>
      </w:r>
      <w:r w:rsidR="00E23536">
        <w:rPr>
          <w:lang w:val="en-US"/>
        </w:rPr>
        <w:t xml:space="preserve">handling </w:t>
      </w:r>
      <w:r>
        <w:rPr>
          <w:lang w:val="en-US"/>
        </w:rPr>
        <w:t>procedure</w:t>
      </w:r>
      <w:r w:rsidR="00C34306">
        <w:rPr>
          <w:lang w:val="en-US"/>
        </w:rPr>
        <w:t xml:space="preserve"> (i.e. the PHR handling procedure after PHR is triggered)</w:t>
      </w:r>
      <w:r>
        <w:rPr>
          <w:lang w:val="en-US"/>
        </w:rPr>
        <w:t xml:space="preserve"> and </w:t>
      </w:r>
      <w:r>
        <w:rPr>
          <w:rFonts w:hint="eastAsia"/>
          <w:lang w:val="en-US"/>
        </w:rPr>
        <w:t>t</w:t>
      </w:r>
      <w:r>
        <w:rPr>
          <w:lang w:val="en-US"/>
        </w:rPr>
        <w:t xml:space="preserve">he system performance impact </w:t>
      </w:r>
      <w:r w:rsidR="00606526">
        <w:rPr>
          <w:lang w:val="en-US"/>
        </w:rPr>
        <w:t>i</w:t>
      </w:r>
      <w:r>
        <w:rPr>
          <w:lang w:val="en-US"/>
        </w:rPr>
        <w:t xml:space="preserve">f Rel-15 PHR </w:t>
      </w:r>
      <w:r w:rsidR="00E23536">
        <w:rPr>
          <w:lang w:val="en-US"/>
        </w:rPr>
        <w:t xml:space="preserve">handling </w:t>
      </w:r>
      <w:r>
        <w:rPr>
          <w:lang w:val="en-US"/>
        </w:rPr>
        <w:t>procedure is reused in NR-U netwo</w:t>
      </w:r>
      <w:r>
        <w:rPr>
          <w:rFonts w:hint="eastAsia"/>
          <w:lang w:val="en-US"/>
        </w:rPr>
        <w:t>rk.</w:t>
      </w:r>
      <w:r>
        <w:rPr>
          <w:lang w:val="en-US"/>
        </w:rPr>
        <w:t xml:space="preserve"> </w:t>
      </w:r>
      <w:r>
        <w:rPr>
          <w:rFonts w:hint="eastAsia"/>
          <w:lang w:val="en-US"/>
        </w:rPr>
        <w:t>Then</w:t>
      </w:r>
      <w:r>
        <w:rPr>
          <w:lang w:val="en-US"/>
        </w:rPr>
        <w:t xml:space="preserve"> we discuss</w:t>
      </w:r>
      <w:r w:rsidR="003612AA">
        <w:rPr>
          <w:lang w:val="en-US"/>
        </w:rPr>
        <w:t xml:space="preserve"> </w:t>
      </w:r>
      <w:r w:rsidR="00F4261C">
        <w:rPr>
          <w:rFonts w:hint="eastAsia"/>
          <w:lang w:val="en-US"/>
        </w:rPr>
        <w:t>the</w:t>
      </w:r>
      <w:r w:rsidR="00F4261C">
        <w:rPr>
          <w:lang w:val="en-US"/>
        </w:rPr>
        <w:t xml:space="preserve"> </w:t>
      </w:r>
      <w:r w:rsidR="003612AA">
        <w:rPr>
          <w:rFonts w:hint="eastAsia"/>
          <w:lang w:val="en-US"/>
        </w:rPr>
        <w:t>possib</w:t>
      </w:r>
      <w:r w:rsidR="003612AA">
        <w:rPr>
          <w:lang w:val="en-US"/>
        </w:rPr>
        <w:t>le</w:t>
      </w:r>
      <w:r>
        <w:rPr>
          <w:lang w:val="en-US"/>
        </w:rPr>
        <w:t xml:space="preserve"> PHR</w:t>
      </w:r>
      <w:r w:rsidR="00E23536">
        <w:rPr>
          <w:lang w:val="en-US"/>
        </w:rPr>
        <w:t xml:space="preserve"> handling</w:t>
      </w:r>
      <w:r>
        <w:rPr>
          <w:lang w:val="en-US"/>
        </w:rPr>
        <w:t xml:space="preserve"> enhancements</w:t>
      </w:r>
      <w:r w:rsidR="00664A48">
        <w:rPr>
          <w:lang w:val="en-US"/>
        </w:rPr>
        <w:t xml:space="preserve"> for NR-U</w:t>
      </w:r>
      <w:r>
        <w:rPr>
          <w:lang w:val="en-US"/>
        </w:rPr>
        <w:t>.</w:t>
      </w:r>
    </w:p>
    <w:p w14:paraId="46DB6F87" w14:textId="2EC874ED" w:rsidR="0099303E" w:rsidRDefault="00B659A0" w:rsidP="00574905">
      <w:pPr>
        <w:pStyle w:val="2"/>
        <w:keepLines w:val="0"/>
        <w:tabs>
          <w:tab w:val="clear" w:pos="1002"/>
          <w:tab w:val="num" w:pos="576"/>
        </w:tabs>
        <w:spacing w:after="120" w:line="240" w:lineRule="auto"/>
        <w:ind w:left="0" w:firstLine="0"/>
        <w:jc w:val="left"/>
        <w:rPr>
          <w:bCs/>
          <w:szCs w:val="22"/>
          <w:lang w:eastAsia="zh-CN"/>
        </w:rPr>
      </w:pPr>
      <w:r>
        <w:rPr>
          <w:bCs/>
          <w:szCs w:val="22"/>
          <w:lang w:eastAsia="zh-CN"/>
        </w:rPr>
        <w:t>D</w:t>
      </w:r>
      <w:r>
        <w:rPr>
          <w:rFonts w:hint="eastAsia"/>
          <w:bCs/>
          <w:szCs w:val="22"/>
          <w:lang w:eastAsia="zh-CN"/>
        </w:rPr>
        <w:t>isc</w:t>
      </w:r>
      <w:r>
        <w:rPr>
          <w:bCs/>
          <w:szCs w:val="22"/>
          <w:lang w:eastAsia="zh-CN"/>
        </w:rPr>
        <w:t xml:space="preserve">ussion of </w:t>
      </w:r>
      <w:r w:rsidR="004C0808">
        <w:rPr>
          <w:bCs/>
          <w:szCs w:val="22"/>
          <w:lang w:eastAsia="zh-CN"/>
        </w:rPr>
        <w:t>Rel-15</w:t>
      </w:r>
      <w:r>
        <w:rPr>
          <w:bCs/>
          <w:szCs w:val="22"/>
          <w:lang w:eastAsia="zh-CN"/>
        </w:rPr>
        <w:t xml:space="preserve"> </w:t>
      </w:r>
      <w:r w:rsidR="00DA4A42">
        <w:rPr>
          <w:rFonts w:hint="eastAsia"/>
          <w:bCs/>
          <w:szCs w:val="22"/>
          <w:lang w:eastAsia="zh-CN"/>
        </w:rPr>
        <w:t>PHR</w:t>
      </w:r>
      <w:r w:rsidR="00DA4A42">
        <w:rPr>
          <w:bCs/>
          <w:szCs w:val="22"/>
          <w:lang w:eastAsia="zh-CN"/>
        </w:rPr>
        <w:t xml:space="preserve"> </w:t>
      </w:r>
      <w:r w:rsidR="00DA4A42">
        <w:rPr>
          <w:rFonts w:hint="eastAsia"/>
          <w:bCs/>
          <w:szCs w:val="22"/>
          <w:lang w:eastAsia="zh-CN"/>
        </w:rPr>
        <w:t>procedure</w:t>
      </w:r>
    </w:p>
    <w:p w14:paraId="0C9B8B33" w14:textId="3BEB1FF3" w:rsidR="00061A1C" w:rsidRDefault="005308D6" w:rsidP="00574905">
      <w:pPr>
        <w:spacing w:line="240" w:lineRule="auto"/>
        <w:rPr>
          <w:noProof/>
        </w:rPr>
      </w:pPr>
      <w:r>
        <w:t>According to Rel-15 procedure, w</w:t>
      </w:r>
      <w:r w:rsidR="00061A1C">
        <w:t xml:space="preserve">hen PHR is triggered, the </w:t>
      </w:r>
      <w:r w:rsidR="00687E8F">
        <w:t xml:space="preserve">UE MAC entity should generate the PHR MAC CE, pack the PHR MAC CE in a MAC </w:t>
      </w:r>
      <w:r w:rsidR="002E0292">
        <w:t xml:space="preserve">PDU </w:t>
      </w:r>
      <w:r w:rsidR="00687E8F">
        <w:t xml:space="preserve">and transmit the MAC PDU. Afterwards, the UE MAC entity starts/restarts the </w:t>
      </w:r>
      <w:r w:rsidR="002E0292">
        <w:rPr>
          <w:i/>
          <w:noProof/>
        </w:rPr>
        <w:t>p</w:t>
      </w:r>
      <w:r w:rsidR="002E0292">
        <w:rPr>
          <w:i/>
          <w:noProof/>
          <w:lang w:eastAsia="ko-KR"/>
        </w:rPr>
        <w:t>hr-P</w:t>
      </w:r>
      <w:r w:rsidR="002E0292">
        <w:rPr>
          <w:i/>
          <w:noProof/>
        </w:rPr>
        <w:t xml:space="preserve">eriodicTimer </w:t>
      </w:r>
      <w:r w:rsidR="002E0292">
        <w:rPr>
          <w:noProof/>
        </w:rPr>
        <w:t xml:space="preserve">and </w:t>
      </w:r>
      <w:r w:rsidR="002E0292">
        <w:rPr>
          <w:i/>
          <w:noProof/>
        </w:rPr>
        <w:t>p</w:t>
      </w:r>
      <w:r w:rsidR="002E0292">
        <w:rPr>
          <w:i/>
          <w:noProof/>
          <w:lang w:eastAsia="ko-KR"/>
        </w:rPr>
        <w:t>hr-P</w:t>
      </w:r>
      <w:r w:rsidR="002E0292">
        <w:rPr>
          <w:i/>
          <w:noProof/>
        </w:rPr>
        <w:t>rohibitTimer</w:t>
      </w:r>
      <w:r w:rsidR="002E0292">
        <w:rPr>
          <w:noProof/>
        </w:rPr>
        <w:t xml:space="preserve">, </w:t>
      </w:r>
      <w:r w:rsidR="002E0292" w:rsidRPr="002E0292">
        <w:rPr>
          <w:noProof/>
        </w:rPr>
        <w:t>and cancel</w:t>
      </w:r>
      <w:r w:rsidR="0097244E">
        <w:rPr>
          <w:rFonts w:hint="eastAsia"/>
          <w:noProof/>
        </w:rPr>
        <w:t>s</w:t>
      </w:r>
      <w:r w:rsidR="002E0292" w:rsidRPr="002E0292">
        <w:rPr>
          <w:noProof/>
        </w:rPr>
        <w:t xml:space="preserve"> all triggered PHRs</w:t>
      </w:r>
      <w:r w:rsidR="002E0292">
        <w:rPr>
          <w:rFonts w:hint="eastAsia"/>
          <w:noProof/>
        </w:rPr>
        <w:t>.</w:t>
      </w:r>
      <w:r w:rsidR="002E0292">
        <w:rPr>
          <w:noProof/>
        </w:rPr>
        <w:t xml:space="preserve"> The relevant specification is copied below for reference</w:t>
      </w:r>
      <w:r w:rsidR="009E3287">
        <w:rPr>
          <w:noProof/>
        </w:rPr>
        <w:t>:</w:t>
      </w:r>
    </w:p>
    <w:p w14:paraId="49FF3199" w14:textId="3F4886E4" w:rsidR="002E0292" w:rsidRPr="00B1753A" w:rsidRDefault="008734EC" w:rsidP="00414FD8">
      <w:pPr>
        <w:overflowPunct/>
        <w:autoSpaceDE/>
        <w:autoSpaceDN/>
        <w:adjustRightInd/>
        <w:spacing w:line="240" w:lineRule="auto"/>
        <w:jc w:val="left"/>
        <w:textAlignment w:val="auto"/>
        <w:rPr>
          <w:rFonts w:eastAsia="Malgun Gothic"/>
          <w:noProof/>
          <w:szCs w:val="22"/>
          <w:lang w:eastAsia="en-US"/>
        </w:rPr>
      </w:pPr>
      <w:r w:rsidRPr="00FA73D2">
        <w:rPr>
          <w:rFonts w:eastAsia="Malgun Gothic"/>
          <w:noProof/>
          <w:szCs w:val="22"/>
          <w:lang w:eastAsia="en-US"/>
        </w:rPr>
        <w:t>“</w:t>
      </w:r>
      <w:r w:rsidR="002E0292" w:rsidRPr="00B1753A">
        <w:rPr>
          <w:rFonts w:eastAsia="Malgun Gothic"/>
          <w:noProof/>
          <w:szCs w:val="22"/>
          <w:lang w:eastAsia="en-US"/>
        </w:rPr>
        <w:t xml:space="preserve">If the MAC entity has UL resources allocated for </w:t>
      </w:r>
      <w:r w:rsidR="002E0292" w:rsidRPr="00B1753A">
        <w:rPr>
          <w:rFonts w:eastAsia="Malgun Gothic"/>
          <w:noProof/>
          <w:szCs w:val="22"/>
          <w:lang w:eastAsia="ko-KR"/>
        </w:rPr>
        <w:t xml:space="preserve">a </w:t>
      </w:r>
      <w:r w:rsidR="002E0292" w:rsidRPr="00B1753A">
        <w:rPr>
          <w:rFonts w:eastAsia="Malgun Gothic"/>
          <w:noProof/>
          <w:szCs w:val="22"/>
          <w:lang w:eastAsia="en-US"/>
        </w:rPr>
        <w:t>new transmission the MAC entity shall:</w:t>
      </w:r>
    </w:p>
    <w:p w14:paraId="5E1EA8BA" w14:textId="77777777" w:rsidR="002E0292" w:rsidRPr="00B1753A" w:rsidRDefault="002E0292" w:rsidP="00414FD8">
      <w:pPr>
        <w:overflowPunct/>
        <w:autoSpaceDE/>
        <w:autoSpaceDN/>
        <w:adjustRightInd/>
        <w:spacing w:line="240" w:lineRule="auto"/>
        <w:ind w:left="568" w:hanging="284"/>
        <w:jc w:val="left"/>
        <w:textAlignment w:val="auto"/>
        <w:rPr>
          <w:noProof/>
          <w:szCs w:val="22"/>
          <w:lang w:val="en-US" w:eastAsia="ko-KR"/>
        </w:rPr>
      </w:pPr>
      <w:r w:rsidRPr="00B1753A">
        <w:rPr>
          <w:noProof/>
          <w:szCs w:val="22"/>
          <w:lang w:val="en-US" w:eastAsia="ko-KR"/>
        </w:rPr>
        <w:t>1&gt;</w:t>
      </w:r>
      <w:r w:rsidRPr="00B1753A">
        <w:rPr>
          <w:noProof/>
          <w:szCs w:val="22"/>
          <w:lang w:val="en-US" w:eastAsia="en-US"/>
        </w:rPr>
        <w:tab/>
        <w:t>if it is the first UL resource allocated for a new transmission since the last MAC reset</w:t>
      </w:r>
      <w:r w:rsidRPr="00B1753A">
        <w:rPr>
          <w:noProof/>
          <w:szCs w:val="22"/>
          <w:lang w:val="en-US" w:eastAsia="ko-KR"/>
        </w:rPr>
        <w:t>:</w:t>
      </w:r>
    </w:p>
    <w:p w14:paraId="593BC1DC" w14:textId="77777777" w:rsidR="002E0292" w:rsidRPr="00B1753A" w:rsidRDefault="002E0292" w:rsidP="00414FD8">
      <w:pPr>
        <w:overflowPunct/>
        <w:autoSpaceDE/>
        <w:autoSpaceDN/>
        <w:adjustRightInd/>
        <w:spacing w:line="240" w:lineRule="auto"/>
        <w:ind w:left="851" w:hanging="284"/>
        <w:jc w:val="left"/>
        <w:textAlignment w:val="auto"/>
        <w:rPr>
          <w:noProof/>
          <w:szCs w:val="22"/>
          <w:lang w:val="en-US" w:eastAsia="en-US"/>
        </w:rPr>
      </w:pPr>
      <w:r w:rsidRPr="00B1753A">
        <w:rPr>
          <w:noProof/>
          <w:szCs w:val="22"/>
          <w:lang w:val="en-US" w:eastAsia="ko-KR"/>
        </w:rPr>
        <w:t>2&gt;</w:t>
      </w:r>
      <w:r w:rsidRPr="00B1753A">
        <w:rPr>
          <w:noProof/>
          <w:szCs w:val="22"/>
          <w:lang w:val="en-US" w:eastAsia="ko-KR"/>
        </w:rPr>
        <w:tab/>
      </w:r>
      <w:r w:rsidRPr="00B1753A">
        <w:rPr>
          <w:noProof/>
          <w:szCs w:val="22"/>
          <w:lang w:val="en-US" w:eastAsia="en-US"/>
        </w:rPr>
        <w:t xml:space="preserve">start </w:t>
      </w:r>
      <w:r w:rsidRPr="00B1753A">
        <w:rPr>
          <w:i/>
          <w:noProof/>
          <w:szCs w:val="22"/>
          <w:lang w:val="en-US" w:eastAsia="en-US"/>
        </w:rPr>
        <w:t>phr-PeriodicTimer</w:t>
      </w:r>
      <w:r w:rsidRPr="00B1753A">
        <w:rPr>
          <w:noProof/>
          <w:szCs w:val="22"/>
          <w:lang w:val="en-US" w:eastAsia="en-US"/>
        </w:rPr>
        <w:t>;</w:t>
      </w:r>
    </w:p>
    <w:p w14:paraId="6488EA0A" w14:textId="77777777" w:rsidR="002E0292" w:rsidRPr="00B1753A" w:rsidRDefault="002E0292" w:rsidP="00414FD8">
      <w:pPr>
        <w:overflowPunct/>
        <w:autoSpaceDE/>
        <w:autoSpaceDN/>
        <w:adjustRightInd/>
        <w:spacing w:line="240" w:lineRule="auto"/>
        <w:ind w:left="568" w:hanging="284"/>
        <w:jc w:val="left"/>
        <w:textAlignment w:val="auto"/>
        <w:rPr>
          <w:noProof/>
          <w:szCs w:val="22"/>
          <w:lang w:val="en-US" w:eastAsia="en-US"/>
        </w:rPr>
      </w:pPr>
      <w:r w:rsidRPr="00B1753A">
        <w:rPr>
          <w:noProof/>
          <w:szCs w:val="22"/>
          <w:lang w:val="en-US" w:eastAsia="ko-KR"/>
        </w:rPr>
        <w:t>1&gt;</w:t>
      </w:r>
      <w:r w:rsidRPr="00B1753A">
        <w:rPr>
          <w:noProof/>
          <w:szCs w:val="22"/>
          <w:lang w:val="en-US" w:eastAsia="en-US"/>
        </w:rPr>
        <w:tab/>
      </w:r>
      <w:r w:rsidRPr="00B1753A">
        <w:rPr>
          <w:noProof/>
          <w:szCs w:val="22"/>
          <w:highlight w:val="yellow"/>
          <w:lang w:val="en-US" w:eastAsia="en-US"/>
        </w:rPr>
        <w:t>if the Power Headroom reporting procedure determines that at least one PHR has been triggered and not cancelled</w:t>
      </w:r>
      <w:r w:rsidRPr="00B1753A">
        <w:rPr>
          <w:noProof/>
          <w:szCs w:val="22"/>
          <w:lang w:val="en-US" w:eastAsia="en-US"/>
        </w:rPr>
        <w:t>; and</w:t>
      </w:r>
    </w:p>
    <w:p w14:paraId="738768A8" w14:textId="77777777" w:rsidR="002E0292" w:rsidRPr="00B1753A" w:rsidRDefault="002E0292" w:rsidP="00414FD8">
      <w:pPr>
        <w:overflowPunct/>
        <w:autoSpaceDE/>
        <w:autoSpaceDN/>
        <w:adjustRightInd/>
        <w:spacing w:line="240" w:lineRule="auto"/>
        <w:ind w:left="568" w:hanging="284"/>
        <w:jc w:val="left"/>
        <w:textAlignment w:val="auto"/>
        <w:rPr>
          <w:noProof/>
          <w:szCs w:val="22"/>
          <w:lang w:val="en-US" w:eastAsia="en-US"/>
        </w:rPr>
      </w:pPr>
      <w:r w:rsidRPr="00B1753A">
        <w:rPr>
          <w:noProof/>
          <w:szCs w:val="22"/>
          <w:lang w:val="en-US" w:eastAsia="ko-KR"/>
        </w:rPr>
        <w:t>1&gt;</w:t>
      </w:r>
      <w:r w:rsidRPr="00B1753A">
        <w:rPr>
          <w:noProof/>
          <w:szCs w:val="22"/>
          <w:lang w:val="en-US" w:eastAsia="en-US"/>
        </w:rPr>
        <w:tab/>
      </w:r>
      <w:r w:rsidRPr="00B1753A">
        <w:rPr>
          <w:noProof/>
          <w:szCs w:val="22"/>
          <w:highlight w:val="yellow"/>
          <w:lang w:val="en-US" w:eastAsia="en-US"/>
        </w:rPr>
        <w:t xml:space="preserve">if the allocated UL resources can accommodate </w:t>
      </w:r>
      <w:r w:rsidRPr="00B1753A">
        <w:rPr>
          <w:noProof/>
          <w:szCs w:val="22"/>
          <w:highlight w:val="yellow"/>
          <w:lang w:val="en-US"/>
        </w:rPr>
        <w:t xml:space="preserve">the </w:t>
      </w:r>
      <w:r w:rsidRPr="00B1753A">
        <w:rPr>
          <w:noProof/>
          <w:szCs w:val="22"/>
          <w:highlight w:val="yellow"/>
          <w:lang w:val="en-US" w:eastAsia="en-US"/>
        </w:rPr>
        <w:t xml:space="preserve">MAC </w:t>
      </w:r>
      <w:r w:rsidRPr="00B1753A">
        <w:rPr>
          <w:noProof/>
          <w:szCs w:val="22"/>
          <w:highlight w:val="yellow"/>
          <w:lang w:val="en-US" w:eastAsia="ko-KR"/>
        </w:rPr>
        <w:t>CE</w:t>
      </w:r>
      <w:r w:rsidRPr="00B1753A">
        <w:rPr>
          <w:noProof/>
          <w:szCs w:val="22"/>
          <w:highlight w:val="yellow"/>
          <w:lang w:val="en-US" w:eastAsia="en-US"/>
        </w:rPr>
        <w:t xml:space="preserve"> for PHR which the MAC entity is configured to transmit</w:t>
      </w:r>
      <w:r w:rsidRPr="00B1753A">
        <w:rPr>
          <w:noProof/>
          <w:szCs w:val="22"/>
          <w:highlight w:val="yellow"/>
          <w:lang w:val="en-US"/>
        </w:rPr>
        <w:t>,</w:t>
      </w:r>
      <w:r w:rsidRPr="00B1753A">
        <w:rPr>
          <w:szCs w:val="22"/>
          <w:highlight w:val="yellow"/>
          <w:lang w:val="en-US" w:eastAsia="en-US"/>
        </w:rPr>
        <w:t xml:space="preserve"> plus its </w:t>
      </w:r>
      <w:proofErr w:type="spellStart"/>
      <w:r w:rsidRPr="00B1753A">
        <w:rPr>
          <w:szCs w:val="22"/>
          <w:highlight w:val="yellow"/>
          <w:lang w:val="en-US" w:eastAsia="en-US"/>
        </w:rPr>
        <w:t>subheader</w:t>
      </w:r>
      <w:proofErr w:type="spellEnd"/>
      <w:r w:rsidRPr="00B1753A">
        <w:rPr>
          <w:szCs w:val="22"/>
          <w:highlight w:val="yellow"/>
          <w:lang w:val="en-US"/>
        </w:rPr>
        <w:t>,</w:t>
      </w:r>
      <w:r w:rsidRPr="00B1753A">
        <w:rPr>
          <w:noProof/>
          <w:szCs w:val="22"/>
          <w:highlight w:val="yellow"/>
          <w:lang w:val="en-US" w:eastAsia="en-US"/>
        </w:rPr>
        <w:t xml:space="preserve"> as a result of</w:t>
      </w:r>
      <w:r w:rsidRPr="00B1753A">
        <w:rPr>
          <w:szCs w:val="22"/>
          <w:highlight w:val="yellow"/>
          <w:lang w:val="en-US" w:eastAsia="en-US"/>
        </w:rPr>
        <w:t xml:space="preserve"> </w:t>
      </w:r>
      <w:r w:rsidRPr="00B1753A">
        <w:rPr>
          <w:noProof/>
          <w:szCs w:val="22"/>
          <w:highlight w:val="yellow"/>
          <w:lang w:val="en-US" w:eastAsia="en-US"/>
        </w:rPr>
        <w:t>LCP as defined in clause 5.4.3.1:</w:t>
      </w:r>
    </w:p>
    <w:p w14:paraId="2CC6EBDE" w14:textId="77777777" w:rsidR="002E0292" w:rsidRPr="00B1753A" w:rsidRDefault="002E0292" w:rsidP="00414FD8">
      <w:pPr>
        <w:overflowPunct/>
        <w:autoSpaceDE/>
        <w:autoSpaceDN/>
        <w:adjustRightInd/>
        <w:spacing w:line="240" w:lineRule="auto"/>
        <w:ind w:left="851" w:hanging="284"/>
        <w:jc w:val="left"/>
        <w:textAlignment w:val="auto"/>
        <w:rPr>
          <w:noProof/>
          <w:szCs w:val="22"/>
          <w:lang w:val="en-US" w:eastAsia="ko-KR"/>
        </w:rPr>
      </w:pPr>
      <w:r w:rsidRPr="00B1753A">
        <w:rPr>
          <w:noProof/>
          <w:szCs w:val="22"/>
          <w:lang w:val="en-US" w:eastAsia="ko-KR"/>
        </w:rPr>
        <w:t>2&gt;</w:t>
      </w:r>
      <w:r w:rsidRPr="00B1753A">
        <w:rPr>
          <w:noProof/>
          <w:szCs w:val="22"/>
          <w:lang w:val="en-US" w:eastAsia="ko-KR"/>
        </w:rPr>
        <w:tab/>
        <w:t xml:space="preserve">if </w:t>
      </w:r>
      <w:r w:rsidRPr="00B1753A">
        <w:rPr>
          <w:i/>
          <w:noProof/>
          <w:szCs w:val="22"/>
          <w:lang w:val="en-US" w:eastAsia="ko-KR"/>
        </w:rPr>
        <w:t>multiplePHR</w:t>
      </w:r>
      <w:r w:rsidRPr="00B1753A">
        <w:rPr>
          <w:noProof/>
          <w:szCs w:val="22"/>
          <w:lang w:val="en-US" w:eastAsia="ko-KR"/>
        </w:rPr>
        <w:t xml:space="preserve"> with value </w:t>
      </w:r>
      <w:r w:rsidRPr="00B1753A">
        <w:rPr>
          <w:i/>
          <w:noProof/>
          <w:szCs w:val="22"/>
          <w:lang w:val="en-US" w:eastAsia="ko-KR"/>
        </w:rPr>
        <w:t>true</w:t>
      </w:r>
      <w:r w:rsidRPr="00B1753A">
        <w:rPr>
          <w:noProof/>
          <w:szCs w:val="22"/>
          <w:lang w:val="en-US" w:eastAsia="ko-KR"/>
        </w:rPr>
        <w:t xml:space="preserve"> is configured:</w:t>
      </w:r>
    </w:p>
    <w:p w14:paraId="665380C8" w14:textId="77777777" w:rsidR="002E0292" w:rsidRPr="00B1753A" w:rsidRDefault="002E0292" w:rsidP="00414FD8">
      <w:pPr>
        <w:overflowPunct/>
        <w:autoSpaceDE/>
        <w:autoSpaceDN/>
        <w:adjustRightInd/>
        <w:spacing w:line="240" w:lineRule="auto"/>
        <w:ind w:left="1135" w:hanging="284"/>
        <w:jc w:val="left"/>
        <w:textAlignment w:val="auto"/>
        <w:rPr>
          <w:noProof/>
          <w:szCs w:val="22"/>
          <w:lang w:val="en-US" w:eastAsia="ko-KR"/>
        </w:rPr>
      </w:pPr>
      <w:r w:rsidRPr="00B1753A">
        <w:rPr>
          <w:noProof/>
          <w:szCs w:val="22"/>
          <w:lang w:val="en-US" w:eastAsia="ko-KR"/>
        </w:rPr>
        <w:t>3&gt;</w:t>
      </w:r>
      <w:r w:rsidRPr="00B1753A">
        <w:rPr>
          <w:noProof/>
          <w:szCs w:val="22"/>
          <w:lang w:val="en-US" w:eastAsia="ko-KR"/>
        </w:rPr>
        <w:tab/>
        <w:t>for each activated Serving Cell with configured uplink associated with any MAC entity:</w:t>
      </w:r>
    </w:p>
    <w:p w14:paraId="2C807065" w14:textId="77777777" w:rsidR="002E0292" w:rsidRPr="00B1753A" w:rsidRDefault="002E0292" w:rsidP="00414FD8">
      <w:pPr>
        <w:overflowPunct/>
        <w:autoSpaceDE/>
        <w:autoSpaceDN/>
        <w:adjustRightInd/>
        <w:spacing w:line="240" w:lineRule="auto"/>
        <w:ind w:left="1418" w:hanging="284"/>
        <w:jc w:val="left"/>
        <w:textAlignment w:val="auto"/>
        <w:rPr>
          <w:noProof/>
          <w:szCs w:val="22"/>
          <w:lang w:val="en-US" w:eastAsia="ko-KR"/>
        </w:rPr>
      </w:pPr>
      <w:r w:rsidRPr="00B1753A">
        <w:rPr>
          <w:noProof/>
          <w:szCs w:val="22"/>
          <w:lang w:val="en-US" w:eastAsia="ko-KR"/>
        </w:rPr>
        <w:t>4&gt;</w:t>
      </w:r>
      <w:r w:rsidRPr="00B1753A">
        <w:rPr>
          <w:noProof/>
          <w:szCs w:val="22"/>
          <w:lang w:val="en-US" w:eastAsia="ko-KR"/>
        </w:rPr>
        <w:tab/>
        <w:t>obtain the value of the Type 1 or Type 3 power headroom for the corresponding uplink carrier as specified in clause 7.7 of TS 38.213 [6];</w:t>
      </w:r>
    </w:p>
    <w:p w14:paraId="56649035" w14:textId="77777777" w:rsidR="002E0292" w:rsidRPr="00B1753A" w:rsidRDefault="002E0292" w:rsidP="00414FD8">
      <w:pPr>
        <w:overflowPunct/>
        <w:autoSpaceDE/>
        <w:autoSpaceDN/>
        <w:adjustRightInd/>
        <w:spacing w:line="240" w:lineRule="auto"/>
        <w:ind w:left="1418" w:hanging="284"/>
        <w:jc w:val="left"/>
        <w:textAlignment w:val="auto"/>
        <w:rPr>
          <w:noProof/>
          <w:szCs w:val="22"/>
          <w:lang w:val="en-US" w:eastAsia="ko-KR"/>
        </w:rPr>
      </w:pPr>
      <w:r w:rsidRPr="00B1753A">
        <w:rPr>
          <w:noProof/>
          <w:szCs w:val="22"/>
          <w:lang w:val="en-US" w:eastAsia="ko-KR"/>
        </w:rPr>
        <w:t>4&gt;</w:t>
      </w:r>
      <w:r w:rsidRPr="00B1753A">
        <w:rPr>
          <w:noProof/>
          <w:szCs w:val="22"/>
          <w:lang w:val="en-US" w:eastAsia="ko-KR"/>
        </w:rPr>
        <w:tab/>
        <w:t>if this MAC entity has UL resources allocated for transmission on this Serving Cell; or</w:t>
      </w:r>
    </w:p>
    <w:p w14:paraId="6AFD1FF6" w14:textId="77777777" w:rsidR="002E0292" w:rsidRPr="00B1753A" w:rsidRDefault="002E0292" w:rsidP="00414FD8">
      <w:pPr>
        <w:overflowPunct/>
        <w:autoSpaceDE/>
        <w:autoSpaceDN/>
        <w:adjustRightInd/>
        <w:spacing w:line="240" w:lineRule="auto"/>
        <w:ind w:left="1418" w:hanging="284"/>
        <w:jc w:val="left"/>
        <w:textAlignment w:val="auto"/>
        <w:rPr>
          <w:noProof/>
          <w:szCs w:val="22"/>
          <w:lang w:val="en-US" w:eastAsia="ko-KR"/>
        </w:rPr>
      </w:pPr>
      <w:r w:rsidRPr="00B1753A">
        <w:rPr>
          <w:noProof/>
          <w:szCs w:val="22"/>
          <w:lang w:val="en-US" w:eastAsia="ko-KR"/>
        </w:rPr>
        <w:t>4&gt;</w:t>
      </w:r>
      <w:r w:rsidRPr="00B1753A">
        <w:rPr>
          <w:noProof/>
          <w:szCs w:val="22"/>
          <w:lang w:val="en-US" w:eastAsia="ko-KR"/>
        </w:rPr>
        <w:tab/>
        <w:t xml:space="preserve">if the other MAC entity, if configured, has UL resources allocated for transmission on this Serving Cell and </w:t>
      </w:r>
      <w:r w:rsidRPr="00B1753A">
        <w:rPr>
          <w:i/>
          <w:noProof/>
          <w:szCs w:val="22"/>
          <w:lang w:val="en-US" w:eastAsia="ko-KR"/>
        </w:rPr>
        <w:t>phr-ModeOtherCG</w:t>
      </w:r>
      <w:r w:rsidRPr="00B1753A">
        <w:rPr>
          <w:noProof/>
          <w:szCs w:val="22"/>
          <w:lang w:val="en-US" w:eastAsia="ko-KR"/>
        </w:rPr>
        <w:t xml:space="preserve"> is set to </w:t>
      </w:r>
      <w:r w:rsidRPr="00B1753A">
        <w:rPr>
          <w:i/>
          <w:noProof/>
          <w:szCs w:val="22"/>
          <w:lang w:val="en-US" w:eastAsia="ko-KR"/>
        </w:rPr>
        <w:t>real</w:t>
      </w:r>
      <w:r w:rsidRPr="00B1753A">
        <w:rPr>
          <w:noProof/>
          <w:szCs w:val="22"/>
          <w:lang w:val="en-US" w:eastAsia="ko-KR"/>
        </w:rPr>
        <w:t xml:space="preserve"> by upper layers:</w:t>
      </w:r>
    </w:p>
    <w:p w14:paraId="0BC010FD" w14:textId="77777777" w:rsidR="002E0292" w:rsidRPr="00B1753A" w:rsidRDefault="002E0292" w:rsidP="00414FD8">
      <w:pPr>
        <w:overflowPunct/>
        <w:autoSpaceDE/>
        <w:autoSpaceDN/>
        <w:adjustRightInd/>
        <w:spacing w:line="240" w:lineRule="auto"/>
        <w:ind w:left="1702" w:hanging="284"/>
        <w:jc w:val="left"/>
        <w:textAlignment w:val="auto"/>
        <w:rPr>
          <w:rFonts w:eastAsia="Malgun Gothic"/>
          <w:noProof/>
          <w:szCs w:val="22"/>
          <w:lang w:eastAsia="ko-KR"/>
        </w:rPr>
      </w:pPr>
      <w:r w:rsidRPr="00B1753A">
        <w:rPr>
          <w:rFonts w:eastAsia="Malgun Gothic"/>
          <w:noProof/>
          <w:szCs w:val="22"/>
          <w:lang w:eastAsia="ko-KR"/>
        </w:rPr>
        <w:t>5&gt;</w:t>
      </w:r>
      <w:r w:rsidRPr="00B1753A">
        <w:rPr>
          <w:rFonts w:eastAsia="Malgun Gothic"/>
          <w:noProof/>
          <w:szCs w:val="22"/>
          <w:lang w:eastAsia="ko-KR"/>
        </w:rPr>
        <w:tab/>
        <w:t>obtain the value for the corresponding P</w:t>
      </w:r>
      <w:r w:rsidRPr="00B1753A">
        <w:rPr>
          <w:rFonts w:eastAsia="Malgun Gothic"/>
          <w:noProof/>
          <w:szCs w:val="22"/>
          <w:vertAlign w:val="subscript"/>
          <w:lang w:eastAsia="ko-KR"/>
        </w:rPr>
        <w:t>CMAX,f,c</w:t>
      </w:r>
      <w:r w:rsidRPr="00B1753A">
        <w:rPr>
          <w:rFonts w:eastAsia="Malgun Gothic"/>
          <w:noProof/>
          <w:szCs w:val="22"/>
          <w:lang w:eastAsia="ko-KR"/>
        </w:rPr>
        <w:t xml:space="preserve"> field from the physical layer.</w:t>
      </w:r>
    </w:p>
    <w:p w14:paraId="62586DAF" w14:textId="77777777" w:rsidR="002E0292" w:rsidRPr="00B1753A" w:rsidRDefault="002E0292" w:rsidP="00414FD8">
      <w:pPr>
        <w:overflowPunct/>
        <w:autoSpaceDE/>
        <w:autoSpaceDN/>
        <w:adjustRightInd/>
        <w:spacing w:line="240" w:lineRule="auto"/>
        <w:ind w:left="1135" w:hanging="284"/>
        <w:jc w:val="left"/>
        <w:textAlignment w:val="auto"/>
        <w:rPr>
          <w:noProof/>
          <w:szCs w:val="22"/>
          <w:lang w:val="en-US" w:eastAsia="ko-KR"/>
        </w:rPr>
      </w:pPr>
      <w:r w:rsidRPr="00B1753A">
        <w:rPr>
          <w:noProof/>
          <w:szCs w:val="22"/>
          <w:lang w:val="en-US" w:eastAsia="ko-KR"/>
        </w:rPr>
        <w:t>3&gt;</w:t>
      </w:r>
      <w:r w:rsidRPr="00B1753A">
        <w:rPr>
          <w:noProof/>
          <w:szCs w:val="22"/>
          <w:lang w:val="en-US" w:eastAsia="ko-KR"/>
        </w:rPr>
        <w:tab/>
        <w:t xml:space="preserve">if </w:t>
      </w:r>
      <w:r w:rsidRPr="00B1753A">
        <w:rPr>
          <w:i/>
          <w:noProof/>
          <w:szCs w:val="22"/>
          <w:lang w:val="en-US" w:eastAsia="ko-KR"/>
        </w:rPr>
        <w:t>phr-Type2OtherCell</w:t>
      </w:r>
      <w:r w:rsidRPr="00B1753A">
        <w:rPr>
          <w:noProof/>
          <w:szCs w:val="22"/>
          <w:lang w:val="en-US" w:eastAsia="ko-KR"/>
        </w:rPr>
        <w:t xml:space="preserve"> with value </w:t>
      </w:r>
      <w:r w:rsidRPr="00B1753A">
        <w:rPr>
          <w:i/>
          <w:noProof/>
          <w:szCs w:val="22"/>
          <w:lang w:val="en-US" w:eastAsia="ko-KR"/>
        </w:rPr>
        <w:t>true</w:t>
      </w:r>
      <w:r w:rsidRPr="00B1753A">
        <w:rPr>
          <w:noProof/>
          <w:szCs w:val="22"/>
          <w:lang w:val="en-US" w:eastAsia="ko-KR"/>
        </w:rPr>
        <w:t xml:space="preserve"> is configured:</w:t>
      </w:r>
    </w:p>
    <w:p w14:paraId="7574C01E" w14:textId="77777777" w:rsidR="002E0292" w:rsidRPr="00B1753A" w:rsidRDefault="002E0292" w:rsidP="00414FD8">
      <w:pPr>
        <w:overflowPunct/>
        <w:autoSpaceDE/>
        <w:autoSpaceDN/>
        <w:adjustRightInd/>
        <w:spacing w:line="240" w:lineRule="auto"/>
        <w:ind w:left="1418" w:hanging="284"/>
        <w:jc w:val="left"/>
        <w:textAlignment w:val="auto"/>
        <w:rPr>
          <w:noProof/>
          <w:szCs w:val="22"/>
          <w:lang w:val="en-US" w:eastAsia="ko-KR"/>
        </w:rPr>
      </w:pPr>
      <w:r w:rsidRPr="00B1753A">
        <w:rPr>
          <w:noProof/>
          <w:szCs w:val="22"/>
          <w:lang w:val="en-US" w:eastAsia="ko-KR"/>
        </w:rPr>
        <w:t>4&gt;</w:t>
      </w:r>
      <w:r w:rsidRPr="00B1753A">
        <w:rPr>
          <w:noProof/>
          <w:szCs w:val="22"/>
          <w:lang w:val="en-US" w:eastAsia="ko-KR"/>
        </w:rPr>
        <w:tab/>
        <w:t>if the other MAC entity is E-UTRA MAC entity:</w:t>
      </w:r>
    </w:p>
    <w:p w14:paraId="1AFB2E2B" w14:textId="77777777" w:rsidR="002E0292" w:rsidRPr="00B1753A" w:rsidRDefault="002E0292" w:rsidP="00414FD8">
      <w:pPr>
        <w:overflowPunct/>
        <w:autoSpaceDE/>
        <w:autoSpaceDN/>
        <w:adjustRightInd/>
        <w:spacing w:line="240" w:lineRule="auto"/>
        <w:ind w:left="1702" w:hanging="284"/>
        <w:jc w:val="left"/>
        <w:textAlignment w:val="auto"/>
        <w:rPr>
          <w:rFonts w:eastAsia="Malgun Gothic"/>
          <w:noProof/>
          <w:szCs w:val="22"/>
          <w:lang w:eastAsia="ko-KR"/>
        </w:rPr>
      </w:pPr>
      <w:r w:rsidRPr="00B1753A">
        <w:rPr>
          <w:rFonts w:eastAsia="Malgun Gothic"/>
          <w:noProof/>
          <w:szCs w:val="22"/>
          <w:lang w:eastAsia="ko-KR"/>
        </w:rPr>
        <w:t>5&gt;</w:t>
      </w:r>
      <w:r w:rsidRPr="00B1753A">
        <w:rPr>
          <w:rFonts w:eastAsia="Malgun Gothic"/>
          <w:noProof/>
          <w:szCs w:val="22"/>
          <w:lang w:eastAsia="ko-KR"/>
        </w:rPr>
        <w:tab/>
        <w:t>obtain the value of the Type 2 power headroom for the SpCell of the other MAC entity (i.e. E-UTRA MAC entity);</w:t>
      </w:r>
    </w:p>
    <w:p w14:paraId="3126F76C" w14:textId="77777777" w:rsidR="002E0292" w:rsidRPr="00B1753A" w:rsidRDefault="002E0292" w:rsidP="00414FD8">
      <w:pPr>
        <w:overflowPunct/>
        <w:autoSpaceDE/>
        <w:autoSpaceDN/>
        <w:adjustRightInd/>
        <w:spacing w:line="240" w:lineRule="auto"/>
        <w:ind w:left="1702" w:hanging="284"/>
        <w:jc w:val="left"/>
        <w:textAlignment w:val="auto"/>
        <w:rPr>
          <w:rFonts w:eastAsia="Malgun Gothic"/>
          <w:noProof/>
          <w:szCs w:val="22"/>
          <w:lang w:eastAsia="ko-KR"/>
        </w:rPr>
      </w:pPr>
      <w:r w:rsidRPr="00B1753A">
        <w:rPr>
          <w:rFonts w:eastAsia="Malgun Gothic"/>
          <w:noProof/>
          <w:szCs w:val="22"/>
          <w:lang w:eastAsia="ko-KR"/>
        </w:rPr>
        <w:t>5&gt;</w:t>
      </w:r>
      <w:r w:rsidRPr="00B1753A">
        <w:rPr>
          <w:rFonts w:eastAsia="Malgun Gothic"/>
          <w:noProof/>
          <w:szCs w:val="22"/>
          <w:lang w:eastAsia="ko-KR"/>
        </w:rPr>
        <w:tab/>
        <w:t xml:space="preserve">if </w:t>
      </w:r>
      <w:r w:rsidRPr="00B1753A">
        <w:rPr>
          <w:rFonts w:eastAsia="Malgun Gothic"/>
          <w:i/>
          <w:noProof/>
          <w:szCs w:val="22"/>
          <w:lang w:eastAsia="ko-KR"/>
        </w:rPr>
        <w:t>phr-ModeOtherCG</w:t>
      </w:r>
      <w:r w:rsidRPr="00B1753A">
        <w:rPr>
          <w:rFonts w:eastAsia="Malgun Gothic"/>
          <w:noProof/>
          <w:szCs w:val="22"/>
          <w:lang w:eastAsia="ko-KR"/>
        </w:rPr>
        <w:t xml:space="preserve"> is set to </w:t>
      </w:r>
      <w:r w:rsidRPr="00B1753A">
        <w:rPr>
          <w:rFonts w:eastAsia="Malgun Gothic"/>
          <w:i/>
          <w:noProof/>
          <w:szCs w:val="22"/>
          <w:lang w:eastAsia="ko-KR"/>
        </w:rPr>
        <w:t>real</w:t>
      </w:r>
      <w:r w:rsidRPr="00B1753A">
        <w:rPr>
          <w:rFonts w:eastAsia="Malgun Gothic"/>
          <w:noProof/>
          <w:szCs w:val="22"/>
          <w:lang w:eastAsia="ko-KR"/>
        </w:rPr>
        <w:t xml:space="preserve"> by upper layers:</w:t>
      </w:r>
    </w:p>
    <w:p w14:paraId="3EEEAEDE" w14:textId="77777777" w:rsidR="002E0292" w:rsidRPr="00B1753A" w:rsidRDefault="002E0292" w:rsidP="00414FD8">
      <w:pPr>
        <w:overflowPunct/>
        <w:autoSpaceDE/>
        <w:autoSpaceDN/>
        <w:adjustRightInd/>
        <w:spacing w:line="240" w:lineRule="auto"/>
        <w:ind w:left="1985" w:hanging="284"/>
        <w:jc w:val="left"/>
        <w:textAlignment w:val="auto"/>
        <w:rPr>
          <w:rFonts w:eastAsia="Malgun Gothic"/>
          <w:noProof/>
          <w:szCs w:val="22"/>
          <w:lang w:eastAsia="ko-KR"/>
        </w:rPr>
      </w:pPr>
      <w:r w:rsidRPr="00B1753A">
        <w:rPr>
          <w:rFonts w:eastAsia="Malgun Gothic"/>
          <w:noProof/>
          <w:szCs w:val="22"/>
          <w:lang w:eastAsia="ko-KR"/>
        </w:rPr>
        <w:lastRenderedPageBreak/>
        <w:t>6&gt;</w:t>
      </w:r>
      <w:r w:rsidRPr="00B1753A">
        <w:rPr>
          <w:rFonts w:eastAsia="Malgun Gothic"/>
          <w:noProof/>
          <w:szCs w:val="22"/>
          <w:lang w:eastAsia="ko-KR"/>
        </w:rPr>
        <w:tab/>
        <w:t>obtain the value for the corresponding P</w:t>
      </w:r>
      <w:r w:rsidRPr="00B1753A">
        <w:rPr>
          <w:rFonts w:eastAsia="Malgun Gothic"/>
          <w:noProof/>
          <w:szCs w:val="22"/>
          <w:vertAlign w:val="subscript"/>
          <w:lang w:eastAsia="ko-KR"/>
        </w:rPr>
        <w:t>CMAX,f,c</w:t>
      </w:r>
      <w:r w:rsidRPr="00B1753A">
        <w:rPr>
          <w:rFonts w:eastAsia="Malgun Gothic"/>
          <w:noProof/>
          <w:szCs w:val="22"/>
          <w:lang w:eastAsia="ko-KR"/>
        </w:rPr>
        <w:t xml:space="preserve"> field for the SpCell of the other MAC entity (i.e. E-UTRA MAC entity) from the physical layer.</w:t>
      </w:r>
    </w:p>
    <w:p w14:paraId="65B7632C" w14:textId="77777777" w:rsidR="002E0292" w:rsidRPr="00B1753A" w:rsidRDefault="002E0292" w:rsidP="00414FD8">
      <w:pPr>
        <w:overflowPunct/>
        <w:autoSpaceDE/>
        <w:autoSpaceDN/>
        <w:adjustRightInd/>
        <w:spacing w:line="240" w:lineRule="auto"/>
        <w:ind w:left="1135" w:hanging="284"/>
        <w:jc w:val="left"/>
        <w:textAlignment w:val="auto"/>
        <w:rPr>
          <w:noProof/>
          <w:szCs w:val="22"/>
          <w:lang w:val="en-US" w:eastAsia="en-US"/>
        </w:rPr>
      </w:pPr>
      <w:r w:rsidRPr="00B1753A">
        <w:rPr>
          <w:noProof/>
          <w:szCs w:val="22"/>
          <w:highlight w:val="yellow"/>
          <w:lang w:val="en-US" w:eastAsia="ko-KR"/>
        </w:rPr>
        <w:t>3&gt;</w:t>
      </w:r>
      <w:r w:rsidRPr="00B1753A">
        <w:rPr>
          <w:noProof/>
          <w:szCs w:val="22"/>
          <w:highlight w:val="yellow"/>
          <w:lang w:val="en-US" w:eastAsia="en-US"/>
        </w:rPr>
        <w:tab/>
        <w:t xml:space="preserve">instruct the Multiplexing and Assembly procedure to generate and transmit the Multiple Entry PHR MAC </w:t>
      </w:r>
      <w:r w:rsidRPr="00B1753A">
        <w:rPr>
          <w:noProof/>
          <w:szCs w:val="22"/>
          <w:highlight w:val="yellow"/>
          <w:lang w:val="en-US" w:eastAsia="ko-KR"/>
        </w:rPr>
        <w:t>CE</w:t>
      </w:r>
      <w:r w:rsidRPr="00B1753A">
        <w:rPr>
          <w:noProof/>
          <w:szCs w:val="22"/>
          <w:highlight w:val="yellow"/>
          <w:lang w:val="en-US" w:eastAsia="en-US"/>
        </w:rPr>
        <w:t xml:space="preserve"> as defined in clause 6.1.3.</w:t>
      </w:r>
      <w:r w:rsidRPr="00B1753A">
        <w:rPr>
          <w:noProof/>
          <w:szCs w:val="22"/>
          <w:highlight w:val="yellow"/>
          <w:lang w:val="en-US" w:eastAsia="ko-KR"/>
        </w:rPr>
        <w:t>9</w:t>
      </w:r>
      <w:r w:rsidRPr="00B1753A">
        <w:rPr>
          <w:noProof/>
          <w:szCs w:val="22"/>
          <w:highlight w:val="yellow"/>
          <w:lang w:val="en-US" w:eastAsia="en-US"/>
        </w:rPr>
        <w:t xml:space="preserve"> based on the values reported by the physical layer.</w:t>
      </w:r>
    </w:p>
    <w:p w14:paraId="476477BC" w14:textId="77777777" w:rsidR="002E0292" w:rsidRPr="00B1753A" w:rsidRDefault="002E0292" w:rsidP="00414FD8">
      <w:pPr>
        <w:overflowPunct/>
        <w:autoSpaceDE/>
        <w:autoSpaceDN/>
        <w:adjustRightInd/>
        <w:spacing w:line="240" w:lineRule="auto"/>
        <w:ind w:left="851" w:hanging="284"/>
        <w:jc w:val="left"/>
        <w:textAlignment w:val="auto"/>
        <w:rPr>
          <w:noProof/>
          <w:szCs w:val="22"/>
          <w:lang w:val="en-US" w:eastAsia="en-US"/>
        </w:rPr>
      </w:pPr>
      <w:r w:rsidRPr="00B1753A">
        <w:rPr>
          <w:noProof/>
          <w:szCs w:val="22"/>
          <w:lang w:val="en-US" w:eastAsia="ko-KR"/>
        </w:rPr>
        <w:t>2&gt;</w:t>
      </w:r>
      <w:r w:rsidRPr="00B1753A">
        <w:rPr>
          <w:noProof/>
          <w:szCs w:val="22"/>
          <w:lang w:val="en-US" w:eastAsia="en-US"/>
        </w:rPr>
        <w:tab/>
        <w:t>else</w:t>
      </w:r>
      <w:r w:rsidRPr="00B1753A">
        <w:rPr>
          <w:noProof/>
          <w:szCs w:val="22"/>
          <w:lang w:val="en-US" w:eastAsia="ko-KR"/>
        </w:rPr>
        <w:t xml:space="preserve"> (i.e. </w:t>
      </w:r>
      <w:r w:rsidRPr="00B1753A">
        <w:rPr>
          <w:noProof/>
          <w:szCs w:val="22"/>
          <w:highlight w:val="yellow"/>
          <w:lang w:val="en-US" w:eastAsia="ko-KR"/>
        </w:rPr>
        <w:t>Single Entry PHR forma</w:t>
      </w:r>
      <w:r w:rsidRPr="00B1753A">
        <w:rPr>
          <w:noProof/>
          <w:szCs w:val="22"/>
          <w:lang w:val="en-US" w:eastAsia="ko-KR"/>
        </w:rPr>
        <w:t>t is used)</w:t>
      </w:r>
      <w:r w:rsidRPr="00B1753A">
        <w:rPr>
          <w:noProof/>
          <w:szCs w:val="22"/>
          <w:lang w:val="en-US" w:eastAsia="en-US"/>
        </w:rPr>
        <w:t>:</w:t>
      </w:r>
    </w:p>
    <w:p w14:paraId="74523E96" w14:textId="77777777" w:rsidR="002E0292" w:rsidRPr="00B1753A" w:rsidRDefault="002E0292" w:rsidP="00414FD8">
      <w:pPr>
        <w:overflowPunct/>
        <w:autoSpaceDE/>
        <w:autoSpaceDN/>
        <w:adjustRightInd/>
        <w:spacing w:line="240" w:lineRule="auto"/>
        <w:ind w:left="1135" w:hanging="284"/>
        <w:jc w:val="left"/>
        <w:textAlignment w:val="auto"/>
        <w:rPr>
          <w:noProof/>
          <w:szCs w:val="22"/>
          <w:lang w:val="en-US" w:eastAsia="en-US"/>
        </w:rPr>
      </w:pPr>
      <w:r w:rsidRPr="00B1753A">
        <w:rPr>
          <w:noProof/>
          <w:szCs w:val="22"/>
          <w:lang w:val="en-US" w:eastAsia="ko-KR"/>
        </w:rPr>
        <w:t>3&gt;</w:t>
      </w:r>
      <w:r w:rsidRPr="00B1753A">
        <w:rPr>
          <w:noProof/>
          <w:szCs w:val="22"/>
          <w:lang w:val="en-US" w:eastAsia="en-US"/>
        </w:rPr>
        <w:tab/>
        <w:t>obtain the value of the Type 1 power headroom from the physical layer</w:t>
      </w:r>
      <w:r w:rsidRPr="00B1753A">
        <w:rPr>
          <w:noProof/>
          <w:szCs w:val="22"/>
          <w:lang w:val="en-US" w:eastAsia="ko-KR"/>
        </w:rPr>
        <w:t xml:space="preserve"> for the corresponding uplink carrier of the PCell</w:t>
      </w:r>
      <w:r w:rsidRPr="00B1753A">
        <w:rPr>
          <w:noProof/>
          <w:szCs w:val="22"/>
          <w:lang w:val="en-US" w:eastAsia="en-US"/>
        </w:rPr>
        <w:t>;</w:t>
      </w:r>
    </w:p>
    <w:p w14:paraId="1237F1C9" w14:textId="77777777" w:rsidR="002E0292" w:rsidRPr="00B1753A" w:rsidRDefault="002E0292" w:rsidP="00414FD8">
      <w:pPr>
        <w:overflowPunct/>
        <w:autoSpaceDE/>
        <w:autoSpaceDN/>
        <w:adjustRightInd/>
        <w:spacing w:line="240" w:lineRule="auto"/>
        <w:ind w:left="1135" w:hanging="284"/>
        <w:jc w:val="left"/>
        <w:textAlignment w:val="auto"/>
        <w:rPr>
          <w:noProof/>
          <w:szCs w:val="22"/>
          <w:lang w:val="en-US" w:eastAsia="en-US"/>
        </w:rPr>
      </w:pPr>
      <w:r w:rsidRPr="00B1753A">
        <w:rPr>
          <w:noProof/>
          <w:szCs w:val="22"/>
          <w:lang w:val="en-US" w:eastAsia="en-US"/>
        </w:rPr>
        <w:t>3&gt;</w:t>
      </w:r>
      <w:r w:rsidRPr="00B1753A">
        <w:rPr>
          <w:noProof/>
          <w:szCs w:val="22"/>
          <w:lang w:val="en-US" w:eastAsia="en-US"/>
        </w:rPr>
        <w:tab/>
        <w:t>obtain the value for the corresponding P</w:t>
      </w:r>
      <w:r w:rsidRPr="00B1753A">
        <w:rPr>
          <w:noProof/>
          <w:szCs w:val="22"/>
          <w:vertAlign w:val="subscript"/>
          <w:lang w:val="en-US" w:eastAsia="en-US"/>
        </w:rPr>
        <w:t>CMAX,</w:t>
      </w:r>
      <w:r w:rsidRPr="00B1753A">
        <w:rPr>
          <w:noProof/>
          <w:szCs w:val="22"/>
          <w:vertAlign w:val="subscript"/>
          <w:lang w:val="en-US" w:eastAsia="ko-KR"/>
        </w:rPr>
        <w:t>f,</w:t>
      </w:r>
      <w:r w:rsidRPr="00B1753A">
        <w:rPr>
          <w:noProof/>
          <w:szCs w:val="22"/>
          <w:vertAlign w:val="subscript"/>
          <w:lang w:val="en-US" w:eastAsia="en-US"/>
        </w:rPr>
        <w:t>c</w:t>
      </w:r>
      <w:r w:rsidRPr="00B1753A">
        <w:rPr>
          <w:noProof/>
          <w:szCs w:val="22"/>
          <w:lang w:val="en-US" w:eastAsia="en-US"/>
        </w:rPr>
        <w:t xml:space="preserve"> field from the physical layer;</w:t>
      </w:r>
    </w:p>
    <w:p w14:paraId="07437813" w14:textId="77777777" w:rsidR="002E0292" w:rsidRPr="00B1753A" w:rsidRDefault="002E0292" w:rsidP="00414FD8">
      <w:pPr>
        <w:overflowPunct/>
        <w:autoSpaceDE/>
        <w:autoSpaceDN/>
        <w:adjustRightInd/>
        <w:spacing w:line="240" w:lineRule="auto"/>
        <w:ind w:left="1135" w:hanging="284"/>
        <w:jc w:val="left"/>
        <w:textAlignment w:val="auto"/>
        <w:rPr>
          <w:noProof/>
          <w:szCs w:val="22"/>
          <w:lang w:val="en-US" w:eastAsia="en-US"/>
        </w:rPr>
      </w:pPr>
      <w:r w:rsidRPr="00B1753A">
        <w:rPr>
          <w:noProof/>
          <w:szCs w:val="22"/>
          <w:highlight w:val="yellow"/>
          <w:lang w:val="en-US" w:eastAsia="ko-KR"/>
        </w:rPr>
        <w:t>3&gt;</w:t>
      </w:r>
      <w:r w:rsidRPr="00B1753A">
        <w:rPr>
          <w:noProof/>
          <w:szCs w:val="22"/>
          <w:highlight w:val="yellow"/>
          <w:lang w:val="en-US" w:eastAsia="en-US"/>
        </w:rPr>
        <w:tab/>
        <w:t xml:space="preserve">instruct the Multiplexing and Assembly procedure to generate and transmit the Single Entry PHR MAC </w:t>
      </w:r>
      <w:r w:rsidRPr="00B1753A">
        <w:rPr>
          <w:noProof/>
          <w:szCs w:val="22"/>
          <w:highlight w:val="yellow"/>
          <w:lang w:val="en-US" w:eastAsia="ko-KR"/>
        </w:rPr>
        <w:t>CE</w:t>
      </w:r>
      <w:r w:rsidRPr="00B1753A">
        <w:rPr>
          <w:noProof/>
          <w:szCs w:val="22"/>
          <w:highlight w:val="yellow"/>
          <w:lang w:val="en-US" w:eastAsia="en-US"/>
        </w:rPr>
        <w:t xml:space="preserve"> as defined in clause 6.1.3.</w:t>
      </w:r>
      <w:r w:rsidRPr="00B1753A">
        <w:rPr>
          <w:noProof/>
          <w:szCs w:val="22"/>
          <w:highlight w:val="yellow"/>
          <w:lang w:val="en-US" w:eastAsia="ko-KR"/>
        </w:rPr>
        <w:t>8</w:t>
      </w:r>
      <w:r w:rsidRPr="00B1753A">
        <w:rPr>
          <w:noProof/>
          <w:szCs w:val="22"/>
          <w:highlight w:val="yellow"/>
          <w:lang w:val="en-US" w:eastAsia="en-US"/>
        </w:rPr>
        <w:t xml:space="preserve"> based on the values reported by the physical layer.</w:t>
      </w:r>
    </w:p>
    <w:p w14:paraId="42623264" w14:textId="77777777" w:rsidR="002E0292" w:rsidRPr="00B1753A" w:rsidRDefault="002E0292" w:rsidP="00414FD8">
      <w:pPr>
        <w:overflowPunct/>
        <w:autoSpaceDE/>
        <w:autoSpaceDN/>
        <w:adjustRightInd/>
        <w:spacing w:line="240" w:lineRule="auto"/>
        <w:ind w:left="851" w:hanging="284"/>
        <w:jc w:val="left"/>
        <w:textAlignment w:val="auto"/>
        <w:rPr>
          <w:noProof/>
          <w:szCs w:val="22"/>
          <w:highlight w:val="yellow"/>
          <w:lang w:val="en-US" w:eastAsia="en-US"/>
        </w:rPr>
      </w:pPr>
      <w:r w:rsidRPr="00B1753A">
        <w:rPr>
          <w:noProof/>
          <w:szCs w:val="22"/>
          <w:highlight w:val="yellow"/>
          <w:lang w:val="en-US" w:eastAsia="ko-KR"/>
        </w:rPr>
        <w:t>2&gt;</w:t>
      </w:r>
      <w:r w:rsidRPr="00B1753A">
        <w:rPr>
          <w:noProof/>
          <w:szCs w:val="22"/>
          <w:highlight w:val="yellow"/>
          <w:lang w:val="en-US" w:eastAsia="en-US"/>
        </w:rPr>
        <w:tab/>
        <w:t xml:space="preserve">start or restart </w:t>
      </w:r>
      <w:r w:rsidRPr="00B1753A">
        <w:rPr>
          <w:i/>
          <w:noProof/>
          <w:szCs w:val="22"/>
          <w:highlight w:val="yellow"/>
          <w:lang w:val="en-US" w:eastAsia="en-US"/>
        </w:rPr>
        <w:t>phr-PeriodicTimer</w:t>
      </w:r>
      <w:r w:rsidRPr="00B1753A">
        <w:rPr>
          <w:noProof/>
          <w:szCs w:val="22"/>
          <w:highlight w:val="yellow"/>
          <w:lang w:val="en-US" w:eastAsia="en-US"/>
        </w:rPr>
        <w:t>;</w:t>
      </w:r>
    </w:p>
    <w:p w14:paraId="4C33F6BA" w14:textId="77777777" w:rsidR="002E0292" w:rsidRPr="00B1753A" w:rsidRDefault="002E0292" w:rsidP="00414FD8">
      <w:pPr>
        <w:overflowPunct/>
        <w:autoSpaceDE/>
        <w:autoSpaceDN/>
        <w:adjustRightInd/>
        <w:spacing w:line="240" w:lineRule="auto"/>
        <w:ind w:left="851" w:hanging="284"/>
        <w:jc w:val="left"/>
        <w:textAlignment w:val="auto"/>
        <w:rPr>
          <w:noProof/>
          <w:szCs w:val="22"/>
          <w:highlight w:val="yellow"/>
          <w:lang w:val="en-US" w:eastAsia="en-US"/>
        </w:rPr>
      </w:pPr>
      <w:r w:rsidRPr="00B1753A">
        <w:rPr>
          <w:noProof/>
          <w:szCs w:val="22"/>
          <w:highlight w:val="yellow"/>
          <w:lang w:val="en-US" w:eastAsia="ko-KR"/>
        </w:rPr>
        <w:t>2&gt;</w:t>
      </w:r>
      <w:r w:rsidRPr="00B1753A">
        <w:rPr>
          <w:noProof/>
          <w:szCs w:val="22"/>
          <w:highlight w:val="yellow"/>
          <w:lang w:val="en-US" w:eastAsia="en-US"/>
        </w:rPr>
        <w:tab/>
        <w:t xml:space="preserve">start or restart </w:t>
      </w:r>
      <w:r w:rsidRPr="00B1753A">
        <w:rPr>
          <w:i/>
          <w:noProof/>
          <w:szCs w:val="22"/>
          <w:highlight w:val="yellow"/>
          <w:lang w:val="en-US" w:eastAsia="en-US"/>
        </w:rPr>
        <w:t>phr-</w:t>
      </w:r>
      <w:r w:rsidRPr="00B1753A">
        <w:rPr>
          <w:i/>
          <w:noProof/>
          <w:szCs w:val="22"/>
          <w:highlight w:val="yellow"/>
          <w:lang w:val="en-US" w:eastAsia="ko-KR"/>
        </w:rPr>
        <w:t>Prohibit</w:t>
      </w:r>
      <w:r w:rsidRPr="00B1753A">
        <w:rPr>
          <w:i/>
          <w:noProof/>
          <w:szCs w:val="22"/>
          <w:highlight w:val="yellow"/>
          <w:lang w:val="en-US" w:eastAsia="en-US"/>
        </w:rPr>
        <w:t>Timer</w:t>
      </w:r>
      <w:r w:rsidRPr="00B1753A">
        <w:rPr>
          <w:noProof/>
          <w:szCs w:val="22"/>
          <w:highlight w:val="yellow"/>
          <w:lang w:val="en-US" w:eastAsia="en-US"/>
        </w:rPr>
        <w:t>;</w:t>
      </w:r>
    </w:p>
    <w:p w14:paraId="008D1398" w14:textId="5C6BBAC2" w:rsidR="002E0292" w:rsidRPr="00B1753A" w:rsidRDefault="002E0292" w:rsidP="00414FD8">
      <w:pPr>
        <w:overflowPunct/>
        <w:autoSpaceDE/>
        <w:autoSpaceDN/>
        <w:adjustRightInd/>
        <w:spacing w:line="240" w:lineRule="auto"/>
        <w:ind w:left="851" w:hanging="284"/>
        <w:jc w:val="left"/>
        <w:textAlignment w:val="auto"/>
        <w:rPr>
          <w:noProof/>
          <w:sz w:val="20"/>
          <w:lang w:val="en-US" w:eastAsia="en-US"/>
        </w:rPr>
      </w:pPr>
      <w:r w:rsidRPr="00B1753A">
        <w:rPr>
          <w:noProof/>
          <w:szCs w:val="22"/>
          <w:highlight w:val="yellow"/>
          <w:lang w:val="en-US" w:eastAsia="ko-KR"/>
        </w:rPr>
        <w:t>2&gt;</w:t>
      </w:r>
      <w:r w:rsidRPr="00B1753A">
        <w:rPr>
          <w:noProof/>
          <w:szCs w:val="22"/>
          <w:highlight w:val="yellow"/>
          <w:lang w:val="en-US" w:eastAsia="en-US"/>
        </w:rPr>
        <w:tab/>
        <w:t>cancel all triggered PHR(s).</w:t>
      </w:r>
      <w:r w:rsidR="008734EC" w:rsidRPr="00B1753A">
        <w:rPr>
          <w:noProof/>
          <w:szCs w:val="22"/>
          <w:highlight w:val="yellow"/>
          <w:lang w:val="en-US" w:eastAsia="en-US"/>
        </w:rPr>
        <w:t>”</w:t>
      </w:r>
    </w:p>
    <w:p w14:paraId="6127E855" w14:textId="06CD0AA9" w:rsidR="0098532E" w:rsidRPr="00832243" w:rsidRDefault="00901D24" w:rsidP="00832243">
      <w:pPr>
        <w:spacing w:line="240" w:lineRule="auto"/>
        <w:rPr>
          <w:szCs w:val="22"/>
        </w:rPr>
      </w:pPr>
      <w:r w:rsidRPr="00832243">
        <w:rPr>
          <w:szCs w:val="22"/>
          <w:lang w:eastAsia="x-none"/>
        </w:rPr>
        <w:t>For licensed operation</w:t>
      </w:r>
      <w:r w:rsidR="00D75435" w:rsidRPr="00832243">
        <w:rPr>
          <w:szCs w:val="22"/>
        </w:rPr>
        <w:t xml:space="preserve">, </w:t>
      </w:r>
      <w:r w:rsidRPr="00832243">
        <w:rPr>
          <w:szCs w:val="22"/>
        </w:rPr>
        <w:t xml:space="preserve">once a PHR MAC CE is generated and packed into a MAC PDU </w:t>
      </w:r>
      <w:r w:rsidR="00AE2C45" w:rsidRPr="00832243">
        <w:rPr>
          <w:szCs w:val="22"/>
        </w:rPr>
        <w:t xml:space="preserve">carried by </w:t>
      </w:r>
      <w:r w:rsidRPr="00832243">
        <w:rPr>
          <w:szCs w:val="22"/>
        </w:rPr>
        <w:t xml:space="preserve">a PUSCH, the PUSCH can always be transmitted since the allocated resources are available. </w:t>
      </w:r>
      <w:r w:rsidR="00115F4B" w:rsidRPr="00832243">
        <w:rPr>
          <w:szCs w:val="22"/>
        </w:rPr>
        <w:t>This procedure works well for licensed operation.</w:t>
      </w:r>
    </w:p>
    <w:p w14:paraId="29EBF2A7" w14:textId="0D015299" w:rsidR="00DD29DE" w:rsidRPr="00832243" w:rsidRDefault="008734EC" w:rsidP="00832243">
      <w:pPr>
        <w:spacing w:line="240" w:lineRule="auto"/>
        <w:rPr>
          <w:szCs w:val="22"/>
        </w:rPr>
      </w:pPr>
      <w:r w:rsidRPr="00832243">
        <w:rPr>
          <w:szCs w:val="22"/>
        </w:rPr>
        <w:t>For unlicensed operation</w:t>
      </w:r>
      <w:r w:rsidR="00AE2C45" w:rsidRPr="00832243">
        <w:rPr>
          <w:szCs w:val="22"/>
        </w:rPr>
        <w:t xml:space="preserve">, once a PHR MAC CE is generated and packed into a MAC PDU </w:t>
      </w:r>
      <w:r w:rsidR="00A116B6" w:rsidRPr="00832243">
        <w:rPr>
          <w:szCs w:val="22"/>
        </w:rPr>
        <w:t xml:space="preserve">to be </w:t>
      </w:r>
      <w:r w:rsidR="00AE2C45" w:rsidRPr="00832243">
        <w:rPr>
          <w:szCs w:val="22"/>
        </w:rPr>
        <w:t>carried by a PUSCH,</w:t>
      </w:r>
      <w:r w:rsidRPr="00832243">
        <w:rPr>
          <w:szCs w:val="22"/>
        </w:rPr>
        <w:t xml:space="preserve"> the UE </w:t>
      </w:r>
      <w:r w:rsidR="00AE2C45" w:rsidRPr="00832243">
        <w:rPr>
          <w:szCs w:val="22"/>
        </w:rPr>
        <w:t>should further</w:t>
      </w:r>
      <w:r w:rsidRPr="00832243">
        <w:rPr>
          <w:szCs w:val="22"/>
        </w:rPr>
        <w:t xml:space="preserve"> determine the availability of the allocated resources</w:t>
      </w:r>
      <w:r w:rsidR="00AE2C45" w:rsidRPr="00832243">
        <w:rPr>
          <w:szCs w:val="22"/>
        </w:rPr>
        <w:t xml:space="preserve"> for the PUSCH</w:t>
      </w:r>
      <w:r w:rsidRPr="00832243">
        <w:rPr>
          <w:szCs w:val="22"/>
        </w:rPr>
        <w:t xml:space="preserve"> based on the LBT procedure first. If the LBT succeeds, the allocated resources are determined to be available and the MAC PDU carrying the PHR MAC CE </w:t>
      </w:r>
      <w:r w:rsidR="0098532E" w:rsidRPr="00832243">
        <w:rPr>
          <w:szCs w:val="22"/>
        </w:rPr>
        <w:t>is</w:t>
      </w:r>
      <w:r w:rsidRPr="00832243">
        <w:rPr>
          <w:szCs w:val="22"/>
        </w:rPr>
        <w:t xml:space="preserve"> transmitted using the allocated resources. If the LBT fails, </w:t>
      </w:r>
      <w:r w:rsidR="00D2762B" w:rsidRPr="00832243">
        <w:rPr>
          <w:szCs w:val="22"/>
        </w:rPr>
        <w:t>t</w:t>
      </w:r>
      <w:r w:rsidRPr="00832243">
        <w:rPr>
          <w:szCs w:val="22"/>
        </w:rPr>
        <w:t xml:space="preserve">he allocated resources are determined to be unavailable and the MAC PDU carrying the PHR MAC CE will not be transmitted. One option is to </w:t>
      </w:r>
      <w:r w:rsidR="003B36CA" w:rsidRPr="00832243">
        <w:rPr>
          <w:szCs w:val="22"/>
        </w:rPr>
        <w:t>re</w:t>
      </w:r>
      <w:r w:rsidRPr="00832243">
        <w:rPr>
          <w:szCs w:val="22"/>
        </w:rPr>
        <w:t xml:space="preserve">transmit the MAC PDU using later UL grants. </w:t>
      </w:r>
      <w:r w:rsidR="00DD29DE" w:rsidRPr="00832243">
        <w:rPr>
          <w:szCs w:val="22"/>
        </w:rPr>
        <w:t xml:space="preserve">But this requires </w:t>
      </w:r>
      <w:r w:rsidR="009F41B0" w:rsidRPr="00832243">
        <w:rPr>
          <w:szCs w:val="22"/>
        </w:rPr>
        <w:t xml:space="preserve">all </w:t>
      </w:r>
      <w:r w:rsidR="00DD29DE" w:rsidRPr="00832243">
        <w:rPr>
          <w:szCs w:val="22"/>
        </w:rPr>
        <w:t>the</w:t>
      </w:r>
      <w:r w:rsidR="00AE2C45" w:rsidRPr="00832243">
        <w:rPr>
          <w:szCs w:val="22"/>
        </w:rPr>
        <w:t xml:space="preserve"> parameters (rank, RVI, MCS, time-frequency resources) of a later</w:t>
      </w:r>
      <w:r w:rsidR="00DD29DE" w:rsidRPr="00832243">
        <w:rPr>
          <w:szCs w:val="22"/>
        </w:rPr>
        <w:t xml:space="preserve"> UL grant are aligned with</w:t>
      </w:r>
      <w:r w:rsidR="00AE2C45" w:rsidRPr="00832243">
        <w:rPr>
          <w:szCs w:val="22"/>
        </w:rPr>
        <w:t xml:space="preserve"> that of</w:t>
      </w:r>
      <w:r w:rsidR="00DD29DE" w:rsidRPr="00832243">
        <w:rPr>
          <w:szCs w:val="22"/>
        </w:rPr>
        <w:t xml:space="preserve"> the previous UL grant</w:t>
      </w:r>
      <w:r w:rsidR="00FA6AA2" w:rsidRPr="00832243">
        <w:rPr>
          <w:szCs w:val="22"/>
        </w:rPr>
        <w:t xml:space="preserve"> for which the MAC PDU is created</w:t>
      </w:r>
      <w:r w:rsidR="00DD29DE" w:rsidRPr="00832243">
        <w:rPr>
          <w:szCs w:val="22"/>
        </w:rPr>
        <w:t xml:space="preserve">, which could </w:t>
      </w:r>
      <w:r w:rsidR="00FA6AA2" w:rsidRPr="00832243">
        <w:rPr>
          <w:szCs w:val="22"/>
        </w:rPr>
        <w:t>not</w:t>
      </w:r>
      <w:r w:rsidR="00FD1474" w:rsidRPr="00832243">
        <w:rPr>
          <w:szCs w:val="22"/>
        </w:rPr>
        <w:t xml:space="preserve"> </w:t>
      </w:r>
      <w:r w:rsidR="00DD29DE" w:rsidRPr="00832243">
        <w:rPr>
          <w:szCs w:val="22"/>
        </w:rPr>
        <w:t xml:space="preserve">be </w:t>
      </w:r>
      <w:r w:rsidR="00FA6AA2" w:rsidRPr="00832243">
        <w:rPr>
          <w:szCs w:val="22"/>
        </w:rPr>
        <w:t xml:space="preserve">always </w:t>
      </w:r>
      <w:r w:rsidR="00DD29DE" w:rsidRPr="00832243">
        <w:rPr>
          <w:szCs w:val="22"/>
        </w:rPr>
        <w:t xml:space="preserve">guaranteed </w:t>
      </w:r>
      <w:r w:rsidR="00AE2C45" w:rsidRPr="00832243">
        <w:rPr>
          <w:szCs w:val="22"/>
        </w:rPr>
        <w:t>due to link adaption</w:t>
      </w:r>
      <w:r w:rsidR="00DD29DE" w:rsidRPr="00832243">
        <w:rPr>
          <w:szCs w:val="22"/>
        </w:rPr>
        <w:t>.</w:t>
      </w:r>
      <w:r w:rsidR="00AE2C45" w:rsidRPr="00832243">
        <w:rPr>
          <w:szCs w:val="22"/>
        </w:rPr>
        <w:t xml:space="preserve"> </w:t>
      </w:r>
    </w:p>
    <w:p w14:paraId="2703227D" w14:textId="1BDADA3D" w:rsidR="002E0292" w:rsidRPr="00832243" w:rsidRDefault="004718E9" w:rsidP="00832243">
      <w:pPr>
        <w:spacing w:line="240" w:lineRule="auto"/>
        <w:rPr>
          <w:b/>
          <w:szCs w:val="22"/>
        </w:rPr>
      </w:pPr>
      <w:r w:rsidRPr="00832243">
        <w:rPr>
          <w:b/>
          <w:szCs w:val="22"/>
        </w:rPr>
        <w:t>Observation 1</w:t>
      </w:r>
      <w:r w:rsidR="000036A2" w:rsidRPr="00832243">
        <w:rPr>
          <w:b/>
          <w:szCs w:val="22"/>
        </w:rPr>
        <w:t>:</w:t>
      </w:r>
      <w:r w:rsidRPr="00832243">
        <w:rPr>
          <w:b/>
          <w:szCs w:val="22"/>
        </w:rPr>
        <w:t xml:space="preserve"> </w:t>
      </w:r>
      <w:r w:rsidR="008C2ADE" w:rsidRPr="00832243">
        <w:rPr>
          <w:b/>
          <w:szCs w:val="22"/>
        </w:rPr>
        <w:t xml:space="preserve">When PHR is triggered, the PHR MAC CE may fail to be transmitted </w:t>
      </w:r>
      <w:r w:rsidR="00AE2C45" w:rsidRPr="00832243">
        <w:rPr>
          <w:b/>
          <w:szCs w:val="22"/>
        </w:rPr>
        <w:t xml:space="preserve">in </w:t>
      </w:r>
      <w:proofErr w:type="spellStart"/>
      <w:r w:rsidR="00AE2C45" w:rsidRPr="00832243">
        <w:rPr>
          <w:b/>
          <w:szCs w:val="22"/>
        </w:rPr>
        <w:t>Uu</w:t>
      </w:r>
      <w:proofErr w:type="spellEnd"/>
      <w:r w:rsidR="00AE2C45" w:rsidRPr="00832243">
        <w:rPr>
          <w:b/>
          <w:szCs w:val="22"/>
        </w:rPr>
        <w:t xml:space="preserve"> interface</w:t>
      </w:r>
      <w:r w:rsidR="008C2ADE" w:rsidRPr="00832243">
        <w:rPr>
          <w:b/>
          <w:szCs w:val="22"/>
        </w:rPr>
        <w:t xml:space="preserve"> </w:t>
      </w:r>
      <w:r w:rsidR="00AE2C45" w:rsidRPr="00832243">
        <w:rPr>
          <w:b/>
          <w:szCs w:val="22"/>
        </w:rPr>
        <w:t>due to LBT failure</w:t>
      </w:r>
      <w:r w:rsidR="008C2ADE" w:rsidRPr="00832243">
        <w:rPr>
          <w:b/>
          <w:szCs w:val="22"/>
        </w:rPr>
        <w:t>.</w:t>
      </w:r>
    </w:p>
    <w:p w14:paraId="233AE039" w14:textId="21713DDB" w:rsidR="00047BA1" w:rsidRPr="00832243" w:rsidRDefault="00047BA1" w:rsidP="00832243">
      <w:pPr>
        <w:spacing w:line="240" w:lineRule="auto"/>
        <w:rPr>
          <w:szCs w:val="22"/>
        </w:rPr>
      </w:pPr>
      <w:r w:rsidRPr="00832243">
        <w:rPr>
          <w:szCs w:val="22"/>
        </w:rPr>
        <w:t xml:space="preserve">According to the </w:t>
      </w:r>
      <w:r w:rsidR="009B20B0" w:rsidRPr="00832243">
        <w:rPr>
          <w:szCs w:val="22"/>
        </w:rPr>
        <w:t>above</w:t>
      </w:r>
      <w:r w:rsidR="002C4625" w:rsidRPr="00832243">
        <w:rPr>
          <w:szCs w:val="22"/>
        </w:rPr>
        <w:t xml:space="preserve"> Rel-15</w:t>
      </w:r>
      <w:r w:rsidR="009B20B0" w:rsidRPr="00832243">
        <w:rPr>
          <w:szCs w:val="22"/>
        </w:rPr>
        <w:t xml:space="preserve"> </w:t>
      </w:r>
      <w:r w:rsidRPr="00832243">
        <w:rPr>
          <w:szCs w:val="22"/>
        </w:rPr>
        <w:t xml:space="preserve">specification part with respect to PHR generation and transmission, the start/restart of </w:t>
      </w:r>
      <w:r w:rsidRPr="00832243">
        <w:rPr>
          <w:i/>
          <w:noProof/>
          <w:szCs w:val="22"/>
          <w:lang w:val="en-US" w:eastAsia="en-US"/>
        </w:rPr>
        <w:t>phr-PeriodicTimer</w:t>
      </w:r>
      <w:r w:rsidR="002507D0" w:rsidRPr="00832243">
        <w:rPr>
          <w:szCs w:val="22"/>
        </w:rPr>
        <w:t xml:space="preserve"> </w:t>
      </w:r>
      <w:r w:rsidRPr="00832243">
        <w:rPr>
          <w:szCs w:val="22"/>
        </w:rPr>
        <w:t>/</w:t>
      </w:r>
      <w:r w:rsidRPr="00832243">
        <w:rPr>
          <w:i/>
          <w:noProof/>
          <w:szCs w:val="22"/>
          <w:lang w:val="en-US" w:eastAsia="en-US"/>
        </w:rPr>
        <w:t xml:space="preserve"> phr-</w:t>
      </w:r>
      <w:r w:rsidRPr="00832243">
        <w:rPr>
          <w:i/>
          <w:noProof/>
          <w:szCs w:val="22"/>
          <w:lang w:val="en-US" w:eastAsia="ko-KR"/>
        </w:rPr>
        <w:t>Prohibit</w:t>
      </w:r>
      <w:r w:rsidRPr="00832243">
        <w:rPr>
          <w:i/>
          <w:noProof/>
          <w:szCs w:val="22"/>
          <w:lang w:val="en-US" w:eastAsia="en-US"/>
        </w:rPr>
        <w:t>Timer</w:t>
      </w:r>
      <w:r w:rsidRPr="00832243">
        <w:rPr>
          <w:szCs w:val="22"/>
        </w:rPr>
        <w:t xml:space="preserve"> and PHR cancellation</w:t>
      </w:r>
      <w:r w:rsidR="008B1467" w:rsidRPr="00832243">
        <w:rPr>
          <w:szCs w:val="22"/>
        </w:rPr>
        <w:t xml:space="preserve"> depend</w:t>
      </w:r>
      <w:r w:rsidR="009B20B0" w:rsidRPr="00832243">
        <w:rPr>
          <w:szCs w:val="22"/>
        </w:rPr>
        <w:t xml:space="preserve"> only on whether the allocated UL resources are enough to accommodate the PHR MAC CE according to the multiplexing procedure based on LCP</w:t>
      </w:r>
      <w:r w:rsidR="00FD1474" w:rsidRPr="00832243">
        <w:rPr>
          <w:szCs w:val="22"/>
        </w:rPr>
        <w:t xml:space="preserve"> regardless of the PHR MAC CE is transmitted in air interface or not. </w:t>
      </w:r>
      <w:r w:rsidR="008B1467" w:rsidRPr="00832243">
        <w:rPr>
          <w:szCs w:val="22"/>
        </w:rPr>
        <w:t>That is, e</w:t>
      </w:r>
      <w:r w:rsidR="00FA6AA2" w:rsidRPr="00832243">
        <w:rPr>
          <w:szCs w:val="22"/>
        </w:rPr>
        <w:t xml:space="preserve">ven if the MAC PDU comprising the PHR MAC CE is not </w:t>
      </w:r>
      <w:r w:rsidR="008B1467" w:rsidRPr="00832243">
        <w:rPr>
          <w:szCs w:val="22"/>
        </w:rPr>
        <w:t xml:space="preserve">actually </w:t>
      </w:r>
      <w:r w:rsidR="00FA6AA2" w:rsidRPr="00832243">
        <w:rPr>
          <w:szCs w:val="22"/>
        </w:rPr>
        <w:t xml:space="preserve">transmitted in </w:t>
      </w:r>
      <w:proofErr w:type="spellStart"/>
      <w:r w:rsidR="00FA6AA2" w:rsidRPr="00832243">
        <w:rPr>
          <w:szCs w:val="22"/>
        </w:rPr>
        <w:t>Uu</w:t>
      </w:r>
      <w:proofErr w:type="spellEnd"/>
      <w:r w:rsidR="00FA6AA2" w:rsidRPr="00832243">
        <w:rPr>
          <w:szCs w:val="22"/>
        </w:rPr>
        <w:t xml:space="preserve"> interface, the </w:t>
      </w:r>
      <w:r w:rsidR="006528CB" w:rsidRPr="00832243">
        <w:rPr>
          <w:szCs w:val="22"/>
        </w:rPr>
        <w:t>PHR may be cancelled according to Rel-15 PHR handling procedure.</w:t>
      </w:r>
    </w:p>
    <w:p w14:paraId="4D4A2404" w14:textId="59D84621" w:rsidR="008C2ADE" w:rsidRPr="00832243" w:rsidRDefault="008C2ADE" w:rsidP="00832243">
      <w:pPr>
        <w:spacing w:line="240" w:lineRule="auto"/>
        <w:rPr>
          <w:b/>
          <w:szCs w:val="22"/>
        </w:rPr>
      </w:pPr>
      <w:r w:rsidRPr="00832243">
        <w:rPr>
          <w:b/>
          <w:szCs w:val="22"/>
        </w:rPr>
        <w:t>Observation 2</w:t>
      </w:r>
      <w:r w:rsidRPr="00832243">
        <w:rPr>
          <w:b/>
          <w:szCs w:val="22"/>
        </w:rPr>
        <w:t>：</w:t>
      </w:r>
      <w:r w:rsidR="002C4625" w:rsidRPr="00832243">
        <w:rPr>
          <w:b/>
          <w:szCs w:val="22"/>
        </w:rPr>
        <w:t>If</w:t>
      </w:r>
      <w:r w:rsidRPr="00832243">
        <w:rPr>
          <w:b/>
          <w:szCs w:val="22"/>
        </w:rPr>
        <w:t xml:space="preserve"> Rel-15 </w:t>
      </w:r>
      <w:r w:rsidR="002C4625" w:rsidRPr="00832243">
        <w:rPr>
          <w:b/>
          <w:szCs w:val="22"/>
        </w:rPr>
        <w:t>PHR handling is reused</w:t>
      </w:r>
      <w:r w:rsidRPr="00832243">
        <w:rPr>
          <w:b/>
          <w:szCs w:val="22"/>
        </w:rPr>
        <w:t xml:space="preserve">, the PHR may be cancelled </w:t>
      </w:r>
      <w:r w:rsidR="00B45C24" w:rsidRPr="00832243">
        <w:rPr>
          <w:b/>
          <w:szCs w:val="22"/>
        </w:rPr>
        <w:t xml:space="preserve">even </w:t>
      </w:r>
      <w:r w:rsidR="005A4476" w:rsidRPr="00832243">
        <w:rPr>
          <w:b/>
          <w:szCs w:val="22"/>
        </w:rPr>
        <w:t>when</w:t>
      </w:r>
      <w:r w:rsidRPr="00832243">
        <w:rPr>
          <w:b/>
          <w:szCs w:val="22"/>
        </w:rPr>
        <w:t xml:space="preserve"> the</w:t>
      </w:r>
      <w:r w:rsidR="00B45C24" w:rsidRPr="00832243">
        <w:rPr>
          <w:b/>
          <w:szCs w:val="22"/>
        </w:rPr>
        <w:t xml:space="preserve"> generated</w:t>
      </w:r>
      <w:r w:rsidRPr="00832243">
        <w:rPr>
          <w:b/>
          <w:szCs w:val="22"/>
        </w:rPr>
        <w:t xml:space="preserve"> PHR MAC CE is </w:t>
      </w:r>
      <w:r w:rsidR="005A4476" w:rsidRPr="00832243">
        <w:rPr>
          <w:b/>
          <w:szCs w:val="22"/>
        </w:rPr>
        <w:t xml:space="preserve">not </w:t>
      </w:r>
      <w:r w:rsidRPr="00832243">
        <w:rPr>
          <w:b/>
          <w:szCs w:val="22"/>
        </w:rPr>
        <w:t xml:space="preserve">actually transmitted in </w:t>
      </w:r>
      <w:proofErr w:type="spellStart"/>
      <w:r w:rsidR="005A4476" w:rsidRPr="00832243">
        <w:rPr>
          <w:b/>
          <w:szCs w:val="22"/>
        </w:rPr>
        <w:t>Uu</w:t>
      </w:r>
      <w:proofErr w:type="spellEnd"/>
      <w:r w:rsidR="005A4476" w:rsidRPr="00832243">
        <w:rPr>
          <w:b/>
          <w:szCs w:val="22"/>
        </w:rPr>
        <w:t xml:space="preserve"> </w:t>
      </w:r>
      <w:r w:rsidRPr="00832243">
        <w:rPr>
          <w:b/>
          <w:szCs w:val="22"/>
        </w:rPr>
        <w:t>interfac</w:t>
      </w:r>
      <w:bookmarkStart w:id="2" w:name="_GoBack"/>
      <w:bookmarkEnd w:id="2"/>
      <w:r w:rsidRPr="00832243">
        <w:rPr>
          <w:b/>
          <w:szCs w:val="22"/>
        </w:rPr>
        <w:t>e.</w:t>
      </w:r>
    </w:p>
    <w:p w14:paraId="4EF6ADFB" w14:textId="41AAD6E4" w:rsidR="00CB124B" w:rsidRPr="004C0808" w:rsidRDefault="007A18D6" w:rsidP="00F7072E">
      <w:pPr>
        <w:pStyle w:val="2"/>
        <w:keepLines w:val="0"/>
        <w:tabs>
          <w:tab w:val="clear" w:pos="1002"/>
          <w:tab w:val="num" w:pos="576"/>
        </w:tabs>
        <w:spacing w:after="120" w:line="240" w:lineRule="auto"/>
        <w:ind w:left="0" w:firstLine="0"/>
        <w:jc w:val="left"/>
        <w:rPr>
          <w:bCs/>
          <w:szCs w:val="22"/>
          <w:lang w:eastAsia="zh-CN"/>
        </w:rPr>
      </w:pPr>
      <w:r>
        <w:rPr>
          <w:rFonts w:hint="eastAsia"/>
          <w:bCs/>
          <w:szCs w:val="22"/>
          <w:lang w:eastAsia="zh-CN"/>
        </w:rPr>
        <w:t>System</w:t>
      </w:r>
      <w:r>
        <w:rPr>
          <w:bCs/>
          <w:szCs w:val="22"/>
          <w:lang w:eastAsia="zh-CN"/>
        </w:rPr>
        <w:t xml:space="preserve"> performance upon PHR loss</w:t>
      </w:r>
    </w:p>
    <w:p w14:paraId="3425AFAA" w14:textId="4F4C62A7" w:rsidR="004C0808" w:rsidRPr="00F7072E" w:rsidRDefault="004C0808" w:rsidP="00F7072E">
      <w:pPr>
        <w:spacing w:line="240" w:lineRule="auto"/>
      </w:pPr>
      <w:r w:rsidRPr="00F7072E">
        <w:t xml:space="preserve">If the PHR is triggered but the PHR is not received by the gNB due to LBT failure, the gNB has to use the outdated PHR </w:t>
      </w:r>
      <w:r w:rsidR="00B45C24" w:rsidRPr="00F7072E">
        <w:t>during</w:t>
      </w:r>
      <w:r w:rsidRPr="00F7072E">
        <w:t xml:space="preserve"> the uplink scheduling. This will result in sub-optimal UL grant selection for the UE. If </w:t>
      </w:r>
      <w:r w:rsidR="003B36CA" w:rsidRPr="00F7072E">
        <w:t xml:space="preserve">a </w:t>
      </w:r>
      <w:r w:rsidRPr="00F7072E">
        <w:t>too large UL grant is assigned to the UE, power scaling has to be performed by the UE</w:t>
      </w:r>
      <w:r w:rsidR="00DB0164" w:rsidRPr="00F7072E">
        <w:t xml:space="preserve"> and the transmission will suffer high decoding error probability</w:t>
      </w:r>
      <w:r w:rsidRPr="00F7072E">
        <w:t xml:space="preserve">, while if too small grant is assigned to the UE, the user experience is </w:t>
      </w:r>
      <w:r w:rsidR="003170C1" w:rsidRPr="00F7072E">
        <w:t>degraded</w:t>
      </w:r>
      <w:r w:rsidR="003B36CA" w:rsidRPr="00F7072E">
        <w:t xml:space="preserve"> when the UE has still power left</w:t>
      </w:r>
      <w:r w:rsidRPr="00F7072E">
        <w:t>.</w:t>
      </w:r>
      <w:r w:rsidR="007A18D6" w:rsidRPr="00F7072E">
        <w:t xml:space="preserve"> When decoding error occurs, HARQ retransmission is needed and additional LBT is needed for the HARQ retransmission</w:t>
      </w:r>
      <w:r w:rsidR="00DC0C55" w:rsidRPr="00F7072E">
        <w:t>, which means additional LBTs and/or UL grant transmissions</w:t>
      </w:r>
      <w:r w:rsidR="007A18D6" w:rsidRPr="00F7072E">
        <w:t xml:space="preserve">.  </w:t>
      </w:r>
    </w:p>
    <w:p w14:paraId="4571B0EC" w14:textId="3806C450" w:rsidR="004C0808" w:rsidRPr="00F7072E" w:rsidRDefault="007A18D6" w:rsidP="00F7072E">
      <w:pPr>
        <w:spacing w:line="240" w:lineRule="auto"/>
        <w:rPr>
          <w:b/>
        </w:rPr>
      </w:pPr>
      <w:r w:rsidRPr="00F7072E">
        <w:rPr>
          <w:b/>
        </w:rPr>
        <w:t>Observation 3</w:t>
      </w:r>
      <w:r w:rsidR="00197C60" w:rsidRPr="00F7072E">
        <w:rPr>
          <w:b/>
        </w:rPr>
        <w:t>:</w:t>
      </w:r>
      <w:r w:rsidRPr="00F7072E">
        <w:rPr>
          <w:b/>
        </w:rPr>
        <w:t xml:space="preserve"> When PHR MAC CE is not received, the gNB has to rely on the outdate</w:t>
      </w:r>
      <w:r w:rsidR="001D5E08" w:rsidRPr="00F7072E">
        <w:rPr>
          <w:b/>
        </w:rPr>
        <w:t>d</w:t>
      </w:r>
      <w:r w:rsidRPr="00F7072E">
        <w:rPr>
          <w:b/>
        </w:rPr>
        <w:t xml:space="preserve"> PHR for uplink scheduling, which results in uplink performance loss of the </w:t>
      </w:r>
      <w:r w:rsidR="00966B77" w:rsidRPr="00F7072E">
        <w:rPr>
          <w:b/>
        </w:rPr>
        <w:t>system/UE</w:t>
      </w:r>
      <w:r w:rsidRPr="00F7072E">
        <w:rPr>
          <w:b/>
        </w:rPr>
        <w:t>.</w:t>
      </w:r>
    </w:p>
    <w:p w14:paraId="6D5B925A" w14:textId="463A316F" w:rsidR="00FE1920" w:rsidRPr="00F7072E" w:rsidRDefault="00FE1920" w:rsidP="00F7072E">
      <w:pPr>
        <w:spacing w:line="240" w:lineRule="auto"/>
      </w:pPr>
      <w:r w:rsidRPr="00F7072E">
        <w:t xml:space="preserve">When the network has high traffic load, LBT failure may occur frequently due to </w:t>
      </w:r>
      <w:r w:rsidR="00E91496" w:rsidRPr="00F7072E">
        <w:t>low</w:t>
      </w:r>
      <w:r w:rsidRPr="00F7072E">
        <w:t xml:space="preserve"> channel </w:t>
      </w:r>
      <w:r w:rsidR="00E91496" w:rsidRPr="00F7072E">
        <w:t>availability</w:t>
      </w:r>
      <w:r w:rsidRPr="00F7072E">
        <w:t xml:space="preserve">. </w:t>
      </w:r>
      <w:r w:rsidR="00650FCB" w:rsidRPr="00F7072E">
        <w:t>In this case,</w:t>
      </w:r>
      <w:r w:rsidRPr="00F7072E">
        <w:t xml:space="preserve"> that PHR loss probability may be </w:t>
      </w:r>
      <w:r w:rsidR="00650FCB" w:rsidRPr="00F7072E">
        <w:t xml:space="preserve">high and the gNB may have to frequently rely on the outdated </w:t>
      </w:r>
      <w:r w:rsidR="00650FCB" w:rsidRPr="00F7072E">
        <w:lastRenderedPageBreak/>
        <w:t xml:space="preserve">PHR during uplink scheduling. </w:t>
      </w:r>
      <w:r w:rsidRPr="00F7072E">
        <w:t>This further means that the spectrum efficiency is even lower</w:t>
      </w:r>
      <w:r w:rsidR="00650FCB" w:rsidRPr="00F7072E">
        <w:t>ed</w:t>
      </w:r>
      <w:r w:rsidRPr="00F7072E">
        <w:t xml:space="preserve"> when the system </w:t>
      </w:r>
      <w:r w:rsidR="00FD41CB" w:rsidRPr="00F7072E">
        <w:t>has</w:t>
      </w:r>
      <w:r w:rsidRPr="00F7072E">
        <w:t xml:space="preserve"> high load.</w:t>
      </w:r>
    </w:p>
    <w:p w14:paraId="6D0A67A6" w14:textId="6E3BE598" w:rsidR="00FE1920" w:rsidRPr="00F7072E" w:rsidRDefault="00FE1920" w:rsidP="00F7072E">
      <w:pPr>
        <w:spacing w:line="240" w:lineRule="auto"/>
        <w:rPr>
          <w:b/>
        </w:rPr>
      </w:pPr>
      <w:r w:rsidRPr="00F7072E">
        <w:rPr>
          <w:b/>
        </w:rPr>
        <w:t xml:space="preserve">Observation </w:t>
      </w:r>
      <w:r w:rsidR="00021798" w:rsidRPr="00F7072E">
        <w:rPr>
          <w:b/>
        </w:rPr>
        <w:t>4</w:t>
      </w:r>
      <w:r w:rsidRPr="00F7072E">
        <w:rPr>
          <w:b/>
        </w:rPr>
        <w:t>：</w:t>
      </w:r>
      <w:r w:rsidRPr="00F7072E">
        <w:rPr>
          <w:b/>
        </w:rPr>
        <w:t>With higher traffic load, the PHR loss rate is higher due to higher LBT failure probability, which means worse uplink link adaptation performance with higher traffic load.</w:t>
      </w:r>
    </w:p>
    <w:p w14:paraId="642EAACE" w14:textId="5111AE68" w:rsidR="00FE1920" w:rsidRPr="00021798" w:rsidRDefault="00021798" w:rsidP="00F7072E">
      <w:pPr>
        <w:pStyle w:val="2"/>
        <w:keepLines w:val="0"/>
        <w:tabs>
          <w:tab w:val="clear" w:pos="1002"/>
          <w:tab w:val="num" w:pos="576"/>
        </w:tabs>
        <w:spacing w:after="120" w:line="240" w:lineRule="auto"/>
        <w:ind w:left="0" w:firstLine="0"/>
        <w:jc w:val="left"/>
        <w:rPr>
          <w:bCs/>
          <w:szCs w:val="22"/>
          <w:lang w:eastAsia="zh-CN"/>
        </w:rPr>
      </w:pPr>
      <w:r w:rsidRPr="00021798">
        <w:rPr>
          <w:rFonts w:hint="eastAsia"/>
          <w:bCs/>
          <w:szCs w:val="22"/>
          <w:lang w:eastAsia="zh-CN"/>
        </w:rPr>
        <w:t>S</w:t>
      </w:r>
      <w:r w:rsidRPr="00021798">
        <w:rPr>
          <w:bCs/>
          <w:szCs w:val="22"/>
          <w:lang w:eastAsia="zh-CN"/>
        </w:rPr>
        <w:t>olutions</w:t>
      </w:r>
    </w:p>
    <w:p w14:paraId="061C6A02" w14:textId="3D220F1A" w:rsidR="00EF1A3D" w:rsidRPr="00F7072E" w:rsidRDefault="0034130E" w:rsidP="00F7072E">
      <w:pPr>
        <w:spacing w:line="240" w:lineRule="auto"/>
        <w:rPr>
          <w:szCs w:val="22"/>
        </w:rPr>
      </w:pPr>
      <w:r w:rsidRPr="00F7072E">
        <w:rPr>
          <w:szCs w:val="22"/>
        </w:rPr>
        <w:t xml:space="preserve">Based on the above discussion, </w:t>
      </w:r>
      <w:r w:rsidR="00197C60" w:rsidRPr="00F7072E">
        <w:rPr>
          <w:szCs w:val="22"/>
        </w:rPr>
        <w:t>one</w:t>
      </w:r>
      <w:r w:rsidR="00EF1A3D" w:rsidRPr="00F7072E">
        <w:rPr>
          <w:szCs w:val="22"/>
        </w:rPr>
        <w:t xml:space="preserve"> can </w:t>
      </w:r>
      <w:r w:rsidR="00197C60" w:rsidRPr="00F7072E">
        <w:rPr>
          <w:szCs w:val="22"/>
        </w:rPr>
        <w:t>conclude</w:t>
      </w:r>
      <w:r w:rsidRPr="00F7072E">
        <w:rPr>
          <w:szCs w:val="22"/>
        </w:rPr>
        <w:t xml:space="preserve"> that it is meaningful to ensure the successful transmission of PHR in </w:t>
      </w:r>
      <w:proofErr w:type="spellStart"/>
      <w:r w:rsidRPr="00F7072E">
        <w:rPr>
          <w:szCs w:val="22"/>
        </w:rPr>
        <w:t>Uu</w:t>
      </w:r>
      <w:proofErr w:type="spellEnd"/>
      <w:r w:rsidRPr="00F7072E">
        <w:rPr>
          <w:szCs w:val="22"/>
        </w:rPr>
        <w:t xml:space="preserve"> interfac</w:t>
      </w:r>
      <w:r w:rsidR="00EF1A3D" w:rsidRPr="00F7072E">
        <w:rPr>
          <w:szCs w:val="22"/>
        </w:rPr>
        <w:t xml:space="preserve">e when the PHR is triggered. </w:t>
      </w:r>
      <w:r w:rsidR="00A52040" w:rsidRPr="00F7072E">
        <w:rPr>
          <w:szCs w:val="22"/>
        </w:rPr>
        <w:t>We have the following proposals:</w:t>
      </w:r>
    </w:p>
    <w:p w14:paraId="7D0DBA9E" w14:textId="27719A2D" w:rsidR="00350705" w:rsidRPr="00F7072E" w:rsidRDefault="00350705" w:rsidP="00F7072E">
      <w:pPr>
        <w:spacing w:line="240" w:lineRule="auto"/>
        <w:rPr>
          <w:b/>
          <w:szCs w:val="22"/>
        </w:rPr>
      </w:pPr>
      <w:r w:rsidRPr="00F7072E">
        <w:rPr>
          <w:b/>
          <w:szCs w:val="22"/>
          <w:lang w:eastAsia="x-none"/>
        </w:rPr>
        <w:t xml:space="preserve">Proposal </w:t>
      </w:r>
      <w:r w:rsidR="004F1E8E" w:rsidRPr="00F7072E">
        <w:rPr>
          <w:b/>
          <w:szCs w:val="22"/>
          <w:lang w:eastAsia="x-none"/>
        </w:rPr>
        <w:t>1</w:t>
      </w:r>
      <w:r w:rsidRPr="00F7072E">
        <w:rPr>
          <w:b/>
          <w:szCs w:val="22"/>
          <w:lang w:eastAsia="x-none"/>
        </w:rPr>
        <w:t xml:space="preserve">: </w:t>
      </w:r>
      <w:r w:rsidRPr="00F7072E">
        <w:rPr>
          <w:b/>
          <w:szCs w:val="22"/>
        </w:rPr>
        <w:t xml:space="preserve">When </w:t>
      </w:r>
      <w:proofErr w:type="gramStart"/>
      <w:r w:rsidRPr="00F7072E">
        <w:rPr>
          <w:b/>
          <w:szCs w:val="22"/>
        </w:rPr>
        <w:t>a</w:t>
      </w:r>
      <w:proofErr w:type="gramEnd"/>
      <w:r w:rsidRPr="00F7072E">
        <w:rPr>
          <w:b/>
          <w:szCs w:val="22"/>
        </w:rPr>
        <w:t xml:space="preserve"> LBT success </w:t>
      </w:r>
      <w:r w:rsidR="00641518" w:rsidRPr="00F7072E">
        <w:rPr>
          <w:b/>
          <w:szCs w:val="22"/>
        </w:rPr>
        <w:t>for</w:t>
      </w:r>
      <w:r w:rsidRPr="00F7072E">
        <w:rPr>
          <w:b/>
          <w:szCs w:val="22"/>
        </w:rPr>
        <w:t xml:space="preserve"> </w:t>
      </w:r>
      <w:r w:rsidR="00894E8D" w:rsidRPr="00F7072E">
        <w:rPr>
          <w:b/>
          <w:szCs w:val="22"/>
        </w:rPr>
        <w:t>a</w:t>
      </w:r>
      <w:r w:rsidRPr="00F7072E">
        <w:rPr>
          <w:b/>
          <w:szCs w:val="22"/>
        </w:rPr>
        <w:t xml:space="preserve"> PUSCH carrying </w:t>
      </w:r>
      <w:r w:rsidR="00641518" w:rsidRPr="00F7072E">
        <w:rPr>
          <w:b/>
          <w:szCs w:val="22"/>
        </w:rPr>
        <w:t>PHR</w:t>
      </w:r>
      <w:r w:rsidR="00136579" w:rsidRPr="00F7072E">
        <w:rPr>
          <w:b/>
          <w:szCs w:val="22"/>
        </w:rPr>
        <w:t xml:space="preserve"> MAC CE</w:t>
      </w:r>
      <w:r w:rsidR="00641518" w:rsidRPr="00F7072E">
        <w:rPr>
          <w:b/>
          <w:szCs w:val="22"/>
        </w:rPr>
        <w:t xml:space="preserve"> </w:t>
      </w:r>
      <w:r w:rsidR="000447C2" w:rsidRPr="00F7072E">
        <w:rPr>
          <w:b/>
          <w:szCs w:val="22"/>
        </w:rPr>
        <w:t>is received</w:t>
      </w:r>
      <w:r w:rsidRPr="00F7072E">
        <w:rPr>
          <w:b/>
          <w:szCs w:val="22"/>
        </w:rPr>
        <w:t xml:space="preserve">, MAC entity </w:t>
      </w:r>
      <w:r w:rsidR="00966B77" w:rsidRPr="00F7072E">
        <w:rPr>
          <w:b/>
          <w:szCs w:val="22"/>
        </w:rPr>
        <w:t xml:space="preserve">starts/restarts of </w:t>
      </w:r>
      <w:r w:rsidR="00966B77" w:rsidRPr="00F7072E">
        <w:rPr>
          <w:b/>
          <w:i/>
          <w:noProof/>
          <w:szCs w:val="22"/>
          <w:lang w:val="en-US" w:eastAsia="en-US"/>
        </w:rPr>
        <w:t>phr-PeriodicTimer</w:t>
      </w:r>
      <w:r w:rsidR="00966B77" w:rsidRPr="00F7072E">
        <w:rPr>
          <w:b/>
          <w:szCs w:val="22"/>
        </w:rPr>
        <w:t xml:space="preserve"> /</w:t>
      </w:r>
      <w:r w:rsidR="00966B77" w:rsidRPr="00F7072E">
        <w:rPr>
          <w:b/>
          <w:i/>
          <w:noProof/>
          <w:szCs w:val="22"/>
          <w:lang w:val="en-US" w:eastAsia="en-US"/>
        </w:rPr>
        <w:t xml:space="preserve"> phr-</w:t>
      </w:r>
      <w:r w:rsidR="00966B77" w:rsidRPr="00F7072E">
        <w:rPr>
          <w:b/>
          <w:i/>
          <w:noProof/>
          <w:szCs w:val="22"/>
          <w:lang w:val="en-US" w:eastAsia="ko-KR"/>
        </w:rPr>
        <w:t>Prohibit</w:t>
      </w:r>
      <w:r w:rsidR="00966B77" w:rsidRPr="00F7072E">
        <w:rPr>
          <w:b/>
          <w:i/>
          <w:noProof/>
          <w:szCs w:val="22"/>
          <w:lang w:val="en-US" w:eastAsia="en-US"/>
        </w:rPr>
        <w:t>Timer</w:t>
      </w:r>
      <w:r w:rsidR="00966B77" w:rsidRPr="00F7072E">
        <w:rPr>
          <w:b/>
          <w:szCs w:val="22"/>
        </w:rPr>
        <w:t xml:space="preserve"> and </w:t>
      </w:r>
      <w:r w:rsidRPr="00F7072E">
        <w:rPr>
          <w:b/>
          <w:szCs w:val="22"/>
        </w:rPr>
        <w:t xml:space="preserve">cancels the triggered PHRs. </w:t>
      </w:r>
    </w:p>
    <w:p w14:paraId="08D79049" w14:textId="4C348431" w:rsidR="00894E8D" w:rsidRDefault="00B23ECC" w:rsidP="00F7072E">
      <w:pPr>
        <w:spacing w:line="240" w:lineRule="auto"/>
        <w:rPr>
          <w:b/>
          <w:lang w:eastAsia="x-none"/>
        </w:rPr>
      </w:pPr>
      <w:r w:rsidRPr="00F7072E">
        <w:rPr>
          <w:b/>
          <w:szCs w:val="22"/>
          <w:lang w:eastAsia="x-none"/>
        </w:rPr>
        <w:t xml:space="preserve">Proposal </w:t>
      </w:r>
      <w:r w:rsidR="004F1E8E" w:rsidRPr="00F7072E">
        <w:rPr>
          <w:b/>
          <w:szCs w:val="22"/>
          <w:lang w:eastAsia="x-none"/>
        </w:rPr>
        <w:t>2</w:t>
      </w:r>
      <w:r w:rsidRPr="00F7072E">
        <w:rPr>
          <w:b/>
          <w:szCs w:val="22"/>
          <w:lang w:eastAsia="x-none"/>
        </w:rPr>
        <w:t xml:space="preserve">: </w:t>
      </w:r>
      <w:r w:rsidR="00894E8D" w:rsidRPr="00F7072E">
        <w:rPr>
          <w:b/>
          <w:szCs w:val="22"/>
        </w:rPr>
        <w:t>The MAC entity can generate PHR</w:t>
      </w:r>
      <w:r w:rsidR="00C70152" w:rsidRPr="00F7072E">
        <w:rPr>
          <w:b/>
          <w:szCs w:val="22"/>
        </w:rPr>
        <w:t xml:space="preserve"> MAC CE</w:t>
      </w:r>
      <w:r w:rsidR="00894E8D" w:rsidRPr="00F7072E">
        <w:rPr>
          <w:b/>
          <w:szCs w:val="22"/>
        </w:rPr>
        <w:t xml:space="preserve">s respectively for multiple MAC PDUs before </w:t>
      </w:r>
      <w:proofErr w:type="gramStart"/>
      <w:r w:rsidR="008023BC" w:rsidRPr="00F7072E">
        <w:rPr>
          <w:b/>
          <w:szCs w:val="22"/>
        </w:rPr>
        <w:t>a</w:t>
      </w:r>
      <w:proofErr w:type="gramEnd"/>
      <w:r w:rsidR="008023BC" w:rsidRPr="00F7072E">
        <w:rPr>
          <w:b/>
          <w:szCs w:val="22"/>
        </w:rPr>
        <w:t xml:space="preserve"> </w:t>
      </w:r>
      <w:r w:rsidR="00894E8D" w:rsidRPr="00F7072E">
        <w:rPr>
          <w:b/>
          <w:szCs w:val="22"/>
        </w:rPr>
        <w:t xml:space="preserve">LBT success is received for </w:t>
      </w:r>
      <w:r w:rsidR="009B5D90" w:rsidRPr="00F7072E">
        <w:rPr>
          <w:b/>
          <w:szCs w:val="22"/>
        </w:rPr>
        <w:t>a</w:t>
      </w:r>
      <w:r w:rsidR="00894E8D" w:rsidRPr="00F7072E">
        <w:rPr>
          <w:b/>
          <w:szCs w:val="22"/>
        </w:rPr>
        <w:t xml:space="preserve"> PUSCH carrying PHR</w:t>
      </w:r>
      <w:r w:rsidR="00894E8D">
        <w:rPr>
          <w:b/>
        </w:rPr>
        <w:t>.</w:t>
      </w:r>
    </w:p>
    <w:p w14:paraId="14CA621F" w14:textId="45A62396" w:rsidR="00E4413B" w:rsidRPr="00894E8D" w:rsidRDefault="00E4413B" w:rsidP="006B1F02">
      <w:pPr>
        <w:spacing w:after="0"/>
        <w:rPr>
          <w:b/>
          <w:lang w:eastAsia="x-none"/>
        </w:rPr>
      </w:pPr>
    </w:p>
    <w:p w14:paraId="10A661C0" w14:textId="77777777" w:rsidR="001B500F" w:rsidRDefault="00977D18" w:rsidP="00083324">
      <w:pPr>
        <w:pStyle w:val="1"/>
        <w:spacing w:after="120" w:line="240" w:lineRule="auto"/>
        <w:ind w:left="431" w:hanging="431"/>
        <w:jc w:val="left"/>
      </w:pPr>
      <w:r>
        <w:t>Conclusions</w:t>
      </w:r>
    </w:p>
    <w:p w14:paraId="4BCF6706" w14:textId="5FD00327" w:rsidR="00EF1A3D" w:rsidRPr="009B149B" w:rsidRDefault="00EF1A3D" w:rsidP="00F7072E">
      <w:pPr>
        <w:spacing w:afterLines="50" w:line="240" w:lineRule="auto"/>
        <w:jc w:val="left"/>
        <w:rPr>
          <w:szCs w:val="22"/>
        </w:rPr>
      </w:pPr>
      <w:r w:rsidRPr="009B149B">
        <w:rPr>
          <w:szCs w:val="22"/>
        </w:rPr>
        <w:t>Based on the above discussions, we have the following observations</w:t>
      </w:r>
      <w:r w:rsidRPr="009B149B">
        <w:rPr>
          <w:szCs w:val="22"/>
        </w:rPr>
        <w:t>：</w:t>
      </w:r>
    </w:p>
    <w:p w14:paraId="600CFB32" w14:textId="77777777" w:rsidR="00F079C1" w:rsidRPr="009B149B" w:rsidRDefault="00F079C1" w:rsidP="00F7072E">
      <w:pPr>
        <w:spacing w:line="240" w:lineRule="auto"/>
        <w:rPr>
          <w:b/>
          <w:szCs w:val="22"/>
        </w:rPr>
      </w:pPr>
      <w:r w:rsidRPr="009B149B">
        <w:rPr>
          <w:b/>
          <w:szCs w:val="22"/>
        </w:rPr>
        <w:t xml:space="preserve">Observation 1: When PHR is triggered, the PHR MAC CE may fail to be transmitted in </w:t>
      </w:r>
      <w:proofErr w:type="spellStart"/>
      <w:r w:rsidRPr="009B149B">
        <w:rPr>
          <w:b/>
          <w:szCs w:val="22"/>
        </w:rPr>
        <w:t>Uu</w:t>
      </w:r>
      <w:proofErr w:type="spellEnd"/>
      <w:r w:rsidRPr="009B149B">
        <w:rPr>
          <w:b/>
          <w:szCs w:val="22"/>
        </w:rPr>
        <w:t xml:space="preserve"> interface due to LBT failure.</w:t>
      </w:r>
    </w:p>
    <w:p w14:paraId="5657771F" w14:textId="77777777" w:rsidR="00F079C1" w:rsidRPr="009B149B" w:rsidRDefault="00F079C1" w:rsidP="00F7072E">
      <w:pPr>
        <w:spacing w:line="240" w:lineRule="auto"/>
        <w:rPr>
          <w:b/>
          <w:szCs w:val="22"/>
        </w:rPr>
      </w:pPr>
      <w:r w:rsidRPr="009B149B">
        <w:rPr>
          <w:b/>
          <w:szCs w:val="22"/>
        </w:rPr>
        <w:t>Observation 2</w:t>
      </w:r>
      <w:r w:rsidRPr="009B149B">
        <w:rPr>
          <w:b/>
          <w:szCs w:val="22"/>
        </w:rPr>
        <w:t>：</w:t>
      </w:r>
      <w:r w:rsidRPr="009B149B">
        <w:rPr>
          <w:b/>
          <w:szCs w:val="22"/>
        </w:rPr>
        <w:t xml:space="preserve">If Rel-15 PHR handling is reused, the PHR may be cancelled even when the generated PHR MAC CE is not actually transmitted in </w:t>
      </w:r>
      <w:proofErr w:type="spellStart"/>
      <w:r w:rsidRPr="009B149B">
        <w:rPr>
          <w:b/>
          <w:szCs w:val="22"/>
        </w:rPr>
        <w:t>Uu</w:t>
      </w:r>
      <w:proofErr w:type="spellEnd"/>
      <w:r w:rsidRPr="009B149B">
        <w:rPr>
          <w:b/>
          <w:szCs w:val="22"/>
        </w:rPr>
        <w:t xml:space="preserve"> interface.</w:t>
      </w:r>
    </w:p>
    <w:p w14:paraId="331D42F8" w14:textId="77777777" w:rsidR="00F079C1" w:rsidRPr="009B149B" w:rsidRDefault="00F079C1" w:rsidP="00F7072E">
      <w:pPr>
        <w:spacing w:line="240" w:lineRule="auto"/>
        <w:rPr>
          <w:b/>
          <w:szCs w:val="22"/>
        </w:rPr>
      </w:pPr>
      <w:r w:rsidRPr="009B149B">
        <w:rPr>
          <w:b/>
          <w:szCs w:val="22"/>
        </w:rPr>
        <w:t xml:space="preserve">Observation 3: When PHR MAC CE is not received, the gNB </w:t>
      </w:r>
      <w:proofErr w:type="gramStart"/>
      <w:r w:rsidRPr="009B149B">
        <w:rPr>
          <w:b/>
          <w:szCs w:val="22"/>
        </w:rPr>
        <w:t>has to</w:t>
      </w:r>
      <w:proofErr w:type="gramEnd"/>
      <w:r w:rsidRPr="009B149B">
        <w:rPr>
          <w:b/>
          <w:szCs w:val="22"/>
        </w:rPr>
        <w:t xml:space="preserve"> rely on the outdated PHR for uplink scheduling, which results in uplink performance loss of the system/UE.</w:t>
      </w:r>
    </w:p>
    <w:p w14:paraId="6D0D84AE" w14:textId="38B3D8D4" w:rsidR="00F079C1" w:rsidRPr="009B149B" w:rsidRDefault="00F079C1" w:rsidP="00F7072E">
      <w:pPr>
        <w:spacing w:line="240" w:lineRule="auto"/>
        <w:rPr>
          <w:b/>
          <w:szCs w:val="22"/>
        </w:rPr>
      </w:pPr>
      <w:r w:rsidRPr="009B149B">
        <w:rPr>
          <w:b/>
          <w:szCs w:val="22"/>
        </w:rPr>
        <w:t>Observation 4</w:t>
      </w:r>
      <w:r w:rsidRPr="009B149B">
        <w:rPr>
          <w:b/>
          <w:szCs w:val="22"/>
        </w:rPr>
        <w:t>：</w:t>
      </w:r>
      <w:r w:rsidRPr="009B149B">
        <w:rPr>
          <w:b/>
          <w:szCs w:val="22"/>
        </w:rPr>
        <w:t>With higher traffic load, the PHR loss rate is higher due to higher LBT failure probability, which means worse uplink link adaptation performance with higher traffic load.</w:t>
      </w:r>
    </w:p>
    <w:p w14:paraId="5A00C835" w14:textId="16284EBA" w:rsidR="00090B25" w:rsidRPr="009B149B" w:rsidRDefault="009A1ED9" w:rsidP="00F7072E">
      <w:pPr>
        <w:spacing w:afterLines="50" w:line="240" w:lineRule="auto"/>
        <w:jc w:val="left"/>
        <w:rPr>
          <w:szCs w:val="22"/>
        </w:rPr>
      </w:pPr>
      <w:r w:rsidRPr="009B149B">
        <w:rPr>
          <w:szCs w:val="22"/>
        </w:rPr>
        <w:t xml:space="preserve">Based on the </w:t>
      </w:r>
      <w:r w:rsidR="00671821" w:rsidRPr="009B149B">
        <w:rPr>
          <w:szCs w:val="22"/>
        </w:rPr>
        <w:t>analysi</w:t>
      </w:r>
      <w:r w:rsidR="00A95EC0" w:rsidRPr="009B149B">
        <w:rPr>
          <w:szCs w:val="22"/>
        </w:rPr>
        <w:t>s</w:t>
      </w:r>
      <w:r w:rsidRPr="009B149B">
        <w:rPr>
          <w:szCs w:val="22"/>
        </w:rPr>
        <w:t xml:space="preserve"> given above, we have the following </w:t>
      </w:r>
      <w:r w:rsidR="00415831" w:rsidRPr="009B149B">
        <w:rPr>
          <w:szCs w:val="22"/>
        </w:rPr>
        <w:t>proposals</w:t>
      </w:r>
      <w:r w:rsidR="008C5973" w:rsidRPr="009B149B">
        <w:rPr>
          <w:szCs w:val="22"/>
        </w:rPr>
        <w:t>：</w:t>
      </w:r>
    </w:p>
    <w:p w14:paraId="1481542D" w14:textId="4BBA8D76" w:rsidR="00E274B2" w:rsidRPr="009B149B" w:rsidRDefault="00E274B2" w:rsidP="00F7072E">
      <w:pPr>
        <w:spacing w:line="240" w:lineRule="auto"/>
        <w:rPr>
          <w:b/>
          <w:szCs w:val="22"/>
        </w:rPr>
      </w:pPr>
      <w:r w:rsidRPr="009B149B">
        <w:rPr>
          <w:b/>
          <w:szCs w:val="22"/>
          <w:lang w:eastAsia="x-none"/>
        </w:rPr>
        <w:t xml:space="preserve">Proposal </w:t>
      </w:r>
      <w:r w:rsidR="004F1E8E" w:rsidRPr="009B149B">
        <w:rPr>
          <w:b/>
          <w:szCs w:val="22"/>
          <w:lang w:eastAsia="x-none"/>
        </w:rPr>
        <w:t>1</w:t>
      </w:r>
      <w:r w:rsidRPr="009B149B">
        <w:rPr>
          <w:b/>
          <w:szCs w:val="22"/>
          <w:lang w:eastAsia="x-none"/>
        </w:rPr>
        <w:t xml:space="preserve">: </w:t>
      </w:r>
      <w:r w:rsidRPr="009B149B">
        <w:rPr>
          <w:b/>
          <w:szCs w:val="22"/>
        </w:rPr>
        <w:t xml:space="preserve">When </w:t>
      </w:r>
      <w:proofErr w:type="gramStart"/>
      <w:r w:rsidRPr="009B149B">
        <w:rPr>
          <w:b/>
          <w:szCs w:val="22"/>
        </w:rPr>
        <w:t>a</w:t>
      </w:r>
      <w:proofErr w:type="gramEnd"/>
      <w:r w:rsidRPr="009B149B">
        <w:rPr>
          <w:b/>
          <w:szCs w:val="22"/>
        </w:rPr>
        <w:t xml:space="preserve"> LBT success for a PUSCH carrying PHR MAC CE is received, MAC entity starts/restarts of </w:t>
      </w:r>
      <w:r w:rsidRPr="009B149B">
        <w:rPr>
          <w:b/>
          <w:i/>
          <w:noProof/>
          <w:szCs w:val="22"/>
          <w:lang w:val="en-US" w:eastAsia="en-US"/>
        </w:rPr>
        <w:t>phr-PeriodicTimer</w:t>
      </w:r>
      <w:r w:rsidRPr="009B149B">
        <w:rPr>
          <w:b/>
          <w:szCs w:val="22"/>
        </w:rPr>
        <w:t xml:space="preserve"> /</w:t>
      </w:r>
      <w:r w:rsidRPr="009B149B">
        <w:rPr>
          <w:b/>
          <w:i/>
          <w:noProof/>
          <w:szCs w:val="22"/>
          <w:lang w:val="en-US" w:eastAsia="en-US"/>
        </w:rPr>
        <w:t xml:space="preserve"> phr-</w:t>
      </w:r>
      <w:r w:rsidRPr="009B149B">
        <w:rPr>
          <w:b/>
          <w:i/>
          <w:noProof/>
          <w:szCs w:val="22"/>
          <w:lang w:val="en-US" w:eastAsia="ko-KR"/>
        </w:rPr>
        <w:t>Prohibit</w:t>
      </w:r>
      <w:r w:rsidRPr="009B149B">
        <w:rPr>
          <w:b/>
          <w:i/>
          <w:noProof/>
          <w:szCs w:val="22"/>
          <w:lang w:val="en-US" w:eastAsia="en-US"/>
        </w:rPr>
        <w:t>Timer</w:t>
      </w:r>
      <w:r w:rsidRPr="009B149B">
        <w:rPr>
          <w:b/>
          <w:szCs w:val="22"/>
        </w:rPr>
        <w:t xml:space="preserve"> and cancels the triggered PHRs. </w:t>
      </w:r>
    </w:p>
    <w:p w14:paraId="4086F3BA" w14:textId="166CED50" w:rsidR="00E274B2" w:rsidRPr="009B149B" w:rsidRDefault="00E274B2" w:rsidP="00F7072E">
      <w:pPr>
        <w:spacing w:line="240" w:lineRule="auto"/>
        <w:rPr>
          <w:b/>
          <w:szCs w:val="22"/>
          <w:lang w:eastAsia="x-none"/>
        </w:rPr>
      </w:pPr>
      <w:r w:rsidRPr="009B149B">
        <w:rPr>
          <w:b/>
          <w:szCs w:val="22"/>
          <w:lang w:eastAsia="x-none"/>
        </w:rPr>
        <w:t xml:space="preserve">Proposal </w:t>
      </w:r>
      <w:r w:rsidR="00D95A71" w:rsidRPr="009B149B">
        <w:rPr>
          <w:b/>
          <w:szCs w:val="22"/>
          <w:lang w:eastAsia="x-none"/>
        </w:rPr>
        <w:t>2</w:t>
      </w:r>
      <w:r w:rsidRPr="009B149B">
        <w:rPr>
          <w:b/>
          <w:szCs w:val="22"/>
          <w:lang w:eastAsia="x-none"/>
        </w:rPr>
        <w:t xml:space="preserve">: </w:t>
      </w:r>
      <w:r w:rsidRPr="009B149B">
        <w:rPr>
          <w:b/>
          <w:szCs w:val="22"/>
        </w:rPr>
        <w:t xml:space="preserve">The MAC entity can generate PHRs respectively for multiple MAC PDUs before </w:t>
      </w:r>
      <w:proofErr w:type="gramStart"/>
      <w:r w:rsidRPr="009B149B">
        <w:rPr>
          <w:b/>
          <w:szCs w:val="22"/>
        </w:rPr>
        <w:t>a</w:t>
      </w:r>
      <w:proofErr w:type="gramEnd"/>
      <w:r w:rsidRPr="009B149B">
        <w:rPr>
          <w:b/>
          <w:szCs w:val="22"/>
        </w:rPr>
        <w:t xml:space="preserve"> LBT success is received for a PUSCH carrying PHR.</w:t>
      </w:r>
    </w:p>
    <w:p w14:paraId="4BD67CE1" w14:textId="77777777" w:rsidR="005E52B3" w:rsidRPr="00E274B2" w:rsidRDefault="005E52B3" w:rsidP="00E86331">
      <w:pPr>
        <w:spacing w:afterLines="50" w:line="240" w:lineRule="auto"/>
        <w:jc w:val="left"/>
      </w:pPr>
    </w:p>
    <w:sectPr w:rsidR="005E52B3" w:rsidRPr="00E274B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FF955" w14:textId="77777777" w:rsidR="00371547" w:rsidRDefault="00371547">
      <w:pPr>
        <w:spacing w:after="0" w:line="240" w:lineRule="auto"/>
      </w:pPr>
      <w:r>
        <w:separator/>
      </w:r>
    </w:p>
  </w:endnote>
  <w:endnote w:type="continuationSeparator" w:id="0">
    <w:p w14:paraId="141B976B" w14:textId="77777777" w:rsidR="00371547" w:rsidRDefault="00371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F627C" w14:textId="77777777" w:rsidR="00371547" w:rsidRDefault="00371547">
      <w:pPr>
        <w:spacing w:after="0" w:line="240" w:lineRule="auto"/>
      </w:pPr>
      <w:r>
        <w:separator/>
      </w:r>
    </w:p>
  </w:footnote>
  <w:footnote w:type="continuationSeparator" w:id="0">
    <w:p w14:paraId="41063462" w14:textId="77777777" w:rsidR="00371547" w:rsidRDefault="00371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316414"/>
    <w:multiLevelType w:val="hybridMultilevel"/>
    <w:tmpl w:val="235AAA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585F02"/>
    <w:multiLevelType w:val="hybridMultilevel"/>
    <w:tmpl w:val="112C04F8"/>
    <w:lvl w:ilvl="0" w:tplc="1CB6C2DE">
      <w:start w:val="1"/>
      <w:numFmt w:val="bullet"/>
      <w:lvlText w:val=""/>
      <w:lvlJc w:val="left"/>
      <w:pPr>
        <w:tabs>
          <w:tab w:val="num" w:pos="720"/>
        </w:tabs>
        <w:ind w:left="720" w:hanging="360"/>
      </w:pPr>
      <w:rPr>
        <w:rFonts w:ascii="Wingdings" w:hAnsi="Wingdings" w:hint="default"/>
      </w:rPr>
    </w:lvl>
    <w:lvl w:ilvl="1" w:tplc="772667E4" w:tentative="1">
      <w:start w:val="1"/>
      <w:numFmt w:val="bullet"/>
      <w:lvlText w:val=""/>
      <w:lvlJc w:val="left"/>
      <w:pPr>
        <w:tabs>
          <w:tab w:val="num" w:pos="1440"/>
        </w:tabs>
        <w:ind w:left="1440" w:hanging="360"/>
      </w:pPr>
      <w:rPr>
        <w:rFonts w:ascii="Wingdings" w:hAnsi="Wingdings" w:hint="default"/>
      </w:rPr>
    </w:lvl>
    <w:lvl w:ilvl="2" w:tplc="29C49442" w:tentative="1">
      <w:start w:val="1"/>
      <w:numFmt w:val="bullet"/>
      <w:lvlText w:val=""/>
      <w:lvlJc w:val="left"/>
      <w:pPr>
        <w:tabs>
          <w:tab w:val="num" w:pos="2160"/>
        </w:tabs>
        <w:ind w:left="2160" w:hanging="360"/>
      </w:pPr>
      <w:rPr>
        <w:rFonts w:ascii="Wingdings" w:hAnsi="Wingdings" w:hint="default"/>
      </w:rPr>
    </w:lvl>
    <w:lvl w:ilvl="3" w:tplc="0C0CA720" w:tentative="1">
      <w:start w:val="1"/>
      <w:numFmt w:val="bullet"/>
      <w:lvlText w:val=""/>
      <w:lvlJc w:val="left"/>
      <w:pPr>
        <w:tabs>
          <w:tab w:val="num" w:pos="2880"/>
        </w:tabs>
        <w:ind w:left="2880" w:hanging="360"/>
      </w:pPr>
      <w:rPr>
        <w:rFonts w:ascii="Wingdings" w:hAnsi="Wingdings" w:hint="default"/>
      </w:rPr>
    </w:lvl>
    <w:lvl w:ilvl="4" w:tplc="1DA229AA" w:tentative="1">
      <w:start w:val="1"/>
      <w:numFmt w:val="bullet"/>
      <w:lvlText w:val=""/>
      <w:lvlJc w:val="left"/>
      <w:pPr>
        <w:tabs>
          <w:tab w:val="num" w:pos="3600"/>
        </w:tabs>
        <w:ind w:left="3600" w:hanging="360"/>
      </w:pPr>
      <w:rPr>
        <w:rFonts w:ascii="Wingdings" w:hAnsi="Wingdings" w:hint="default"/>
      </w:rPr>
    </w:lvl>
    <w:lvl w:ilvl="5" w:tplc="CC7C574C" w:tentative="1">
      <w:start w:val="1"/>
      <w:numFmt w:val="bullet"/>
      <w:lvlText w:val=""/>
      <w:lvlJc w:val="left"/>
      <w:pPr>
        <w:tabs>
          <w:tab w:val="num" w:pos="4320"/>
        </w:tabs>
        <w:ind w:left="4320" w:hanging="360"/>
      </w:pPr>
      <w:rPr>
        <w:rFonts w:ascii="Wingdings" w:hAnsi="Wingdings" w:hint="default"/>
      </w:rPr>
    </w:lvl>
    <w:lvl w:ilvl="6" w:tplc="6E80A93C" w:tentative="1">
      <w:start w:val="1"/>
      <w:numFmt w:val="bullet"/>
      <w:lvlText w:val=""/>
      <w:lvlJc w:val="left"/>
      <w:pPr>
        <w:tabs>
          <w:tab w:val="num" w:pos="5040"/>
        </w:tabs>
        <w:ind w:left="5040" w:hanging="360"/>
      </w:pPr>
      <w:rPr>
        <w:rFonts w:ascii="Wingdings" w:hAnsi="Wingdings" w:hint="default"/>
      </w:rPr>
    </w:lvl>
    <w:lvl w:ilvl="7" w:tplc="F19EEB2C" w:tentative="1">
      <w:start w:val="1"/>
      <w:numFmt w:val="bullet"/>
      <w:lvlText w:val=""/>
      <w:lvlJc w:val="left"/>
      <w:pPr>
        <w:tabs>
          <w:tab w:val="num" w:pos="5760"/>
        </w:tabs>
        <w:ind w:left="5760" w:hanging="360"/>
      </w:pPr>
      <w:rPr>
        <w:rFonts w:ascii="Wingdings" w:hAnsi="Wingdings" w:hint="default"/>
      </w:rPr>
    </w:lvl>
    <w:lvl w:ilvl="8" w:tplc="AF88754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033CA6"/>
    <w:multiLevelType w:val="hybridMultilevel"/>
    <w:tmpl w:val="F566E2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24A1750">
      <w:numFmt w:val="bullet"/>
      <w:lvlText w:val="-"/>
      <w:lvlJc w:val="left"/>
      <w:pPr>
        <w:ind w:left="2520" w:hanging="360"/>
      </w:pPr>
      <w:rPr>
        <w:rFonts w:ascii="Times" w:eastAsia="Malgun Gothic" w:hAnsi="Times" w:cs="Times New Roman"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D7BE3"/>
    <w:multiLevelType w:val="hybridMultilevel"/>
    <w:tmpl w:val="32FC5F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5"/>
  </w:num>
  <w:num w:numId="6">
    <w:abstractNumId w:val="9"/>
  </w:num>
  <w:num w:numId="7">
    <w:abstractNumId w:val="1"/>
  </w:num>
  <w:num w:numId="8">
    <w:abstractNumId w:val="4"/>
  </w:num>
  <w:num w:numId="9">
    <w:abstractNumId w:val="10"/>
  </w:num>
  <w:num w:numId="10">
    <w:abstractNumId w:val="8"/>
  </w:num>
  <w:num w:numId="11">
    <w:abstractNumId w:val="3"/>
  </w:num>
  <w:num w:numId="12">
    <w:abstractNumId w:val="0"/>
  </w:num>
  <w:num w:numId="13">
    <w:abstractNumId w:val="0"/>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35"/>
    <w:rsid w:val="00001A5A"/>
    <w:rsid w:val="00001E23"/>
    <w:rsid w:val="00003169"/>
    <w:rsid w:val="00003229"/>
    <w:rsid w:val="000036A2"/>
    <w:rsid w:val="00003C83"/>
    <w:rsid w:val="000044EF"/>
    <w:rsid w:val="00004B70"/>
    <w:rsid w:val="00004BB5"/>
    <w:rsid w:val="00005E6A"/>
    <w:rsid w:val="000060EF"/>
    <w:rsid w:val="00006840"/>
    <w:rsid w:val="000073F2"/>
    <w:rsid w:val="00007DDA"/>
    <w:rsid w:val="0001015D"/>
    <w:rsid w:val="000103B4"/>
    <w:rsid w:val="00011C1B"/>
    <w:rsid w:val="00012F38"/>
    <w:rsid w:val="00012F90"/>
    <w:rsid w:val="00013787"/>
    <w:rsid w:val="00013A3B"/>
    <w:rsid w:val="000143D0"/>
    <w:rsid w:val="0001646B"/>
    <w:rsid w:val="000168F5"/>
    <w:rsid w:val="000178FF"/>
    <w:rsid w:val="0002174B"/>
    <w:rsid w:val="00021798"/>
    <w:rsid w:val="00021EC6"/>
    <w:rsid w:val="00022351"/>
    <w:rsid w:val="0002330B"/>
    <w:rsid w:val="00023C76"/>
    <w:rsid w:val="00023FAD"/>
    <w:rsid w:val="0002406F"/>
    <w:rsid w:val="0002491A"/>
    <w:rsid w:val="0002526C"/>
    <w:rsid w:val="00025A91"/>
    <w:rsid w:val="00025BE4"/>
    <w:rsid w:val="00026A00"/>
    <w:rsid w:val="00030A74"/>
    <w:rsid w:val="0003184E"/>
    <w:rsid w:val="0003389F"/>
    <w:rsid w:val="00034109"/>
    <w:rsid w:val="00034515"/>
    <w:rsid w:val="00034C1A"/>
    <w:rsid w:val="00034EF9"/>
    <w:rsid w:val="0003642B"/>
    <w:rsid w:val="000367DB"/>
    <w:rsid w:val="00036D75"/>
    <w:rsid w:val="0003789E"/>
    <w:rsid w:val="00037FC9"/>
    <w:rsid w:val="00040248"/>
    <w:rsid w:val="00040566"/>
    <w:rsid w:val="000409BE"/>
    <w:rsid w:val="00041967"/>
    <w:rsid w:val="00041EBF"/>
    <w:rsid w:val="0004394D"/>
    <w:rsid w:val="0004432C"/>
    <w:rsid w:val="000447C2"/>
    <w:rsid w:val="0004548C"/>
    <w:rsid w:val="000459B4"/>
    <w:rsid w:val="000459C8"/>
    <w:rsid w:val="0004621D"/>
    <w:rsid w:val="0004630D"/>
    <w:rsid w:val="00046BE8"/>
    <w:rsid w:val="00047BA1"/>
    <w:rsid w:val="00050C2A"/>
    <w:rsid w:val="000512D7"/>
    <w:rsid w:val="00052617"/>
    <w:rsid w:val="000527DD"/>
    <w:rsid w:val="00053D37"/>
    <w:rsid w:val="000545DC"/>
    <w:rsid w:val="00054F7D"/>
    <w:rsid w:val="00056111"/>
    <w:rsid w:val="0005684D"/>
    <w:rsid w:val="00057CF4"/>
    <w:rsid w:val="00061A1C"/>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482"/>
    <w:rsid w:val="00075EB2"/>
    <w:rsid w:val="000761EB"/>
    <w:rsid w:val="000764EF"/>
    <w:rsid w:val="00076D3C"/>
    <w:rsid w:val="00076EAD"/>
    <w:rsid w:val="00076EC4"/>
    <w:rsid w:val="00080A9A"/>
    <w:rsid w:val="000829D8"/>
    <w:rsid w:val="00082A0C"/>
    <w:rsid w:val="00082C74"/>
    <w:rsid w:val="00083324"/>
    <w:rsid w:val="00083C4D"/>
    <w:rsid w:val="00084367"/>
    <w:rsid w:val="00086624"/>
    <w:rsid w:val="00086B41"/>
    <w:rsid w:val="00086FB4"/>
    <w:rsid w:val="00090B25"/>
    <w:rsid w:val="00090DFC"/>
    <w:rsid w:val="00091492"/>
    <w:rsid w:val="00091792"/>
    <w:rsid w:val="0009195B"/>
    <w:rsid w:val="00093179"/>
    <w:rsid w:val="00093551"/>
    <w:rsid w:val="000959D1"/>
    <w:rsid w:val="00096252"/>
    <w:rsid w:val="00096795"/>
    <w:rsid w:val="00097C9C"/>
    <w:rsid w:val="000A0660"/>
    <w:rsid w:val="000A0B52"/>
    <w:rsid w:val="000A2371"/>
    <w:rsid w:val="000A2505"/>
    <w:rsid w:val="000A264C"/>
    <w:rsid w:val="000A2AA2"/>
    <w:rsid w:val="000A35A3"/>
    <w:rsid w:val="000A367D"/>
    <w:rsid w:val="000A4228"/>
    <w:rsid w:val="000A4393"/>
    <w:rsid w:val="000A75CC"/>
    <w:rsid w:val="000A7685"/>
    <w:rsid w:val="000B148E"/>
    <w:rsid w:val="000B1C79"/>
    <w:rsid w:val="000B1D96"/>
    <w:rsid w:val="000B2113"/>
    <w:rsid w:val="000B2A44"/>
    <w:rsid w:val="000B385C"/>
    <w:rsid w:val="000B4C0B"/>
    <w:rsid w:val="000B4CFF"/>
    <w:rsid w:val="000B7A9C"/>
    <w:rsid w:val="000C0A58"/>
    <w:rsid w:val="000C1737"/>
    <w:rsid w:val="000C2C1D"/>
    <w:rsid w:val="000C313D"/>
    <w:rsid w:val="000C3558"/>
    <w:rsid w:val="000C3EE9"/>
    <w:rsid w:val="000C48B2"/>
    <w:rsid w:val="000C55A9"/>
    <w:rsid w:val="000C56D5"/>
    <w:rsid w:val="000C5938"/>
    <w:rsid w:val="000C5F2A"/>
    <w:rsid w:val="000C6E7C"/>
    <w:rsid w:val="000D0A8F"/>
    <w:rsid w:val="000D0CDA"/>
    <w:rsid w:val="000D1B32"/>
    <w:rsid w:val="000D2A73"/>
    <w:rsid w:val="000D3164"/>
    <w:rsid w:val="000D395F"/>
    <w:rsid w:val="000D3E5B"/>
    <w:rsid w:val="000D4728"/>
    <w:rsid w:val="000D4958"/>
    <w:rsid w:val="000D4C74"/>
    <w:rsid w:val="000D6077"/>
    <w:rsid w:val="000D6BF4"/>
    <w:rsid w:val="000D6CA0"/>
    <w:rsid w:val="000D6CF0"/>
    <w:rsid w:val="000D6E1A"/>
    <w:rsid w:val="000E0E6A"/>
    <w:rsid w:val="000E141F"/>
    <w:rsid w:val="000E143A"/>
    <w:rsid w:val="000E1AAF"/>
    <w:rsid w:val="000E3C99"/>
    <w:rsid w:val="000E3E39"/>
    <w:rsid w:val="000E4363"/>
    <w:rsid w:val="000E5AC6"/>
    <w:rsid w:val="000E5E40"/>
    <w:rsid w:val="000E5FDE"/>
    <w:rsid w:val="000E778C"/>
    <w:rsid w:val="000F037E"/>
    <w:rsid w:val="000F231C"/>
    <w:rsid w:val="000F2CAB"/>
    <w:rsid w:val="000F3711"/>
    <w:rsid w:val="000F4451"/>
    <w:rsid w:val="000F49A2"/>
    <w:rsid w:val="000F4CF8"/>
    <w:rsid w:val="000F5C63"/>
    <w:rsid w:val="000F6303"/>
    <w:rsid w:val="000F71C1"/>
    <w:rsid w:val="000F7453"/>
    <w:rsid w:val="000F76E7"/>
    <w:rsid w:val="0010083D"/>
    <w:rsid w:val="0010165C"/>
    <w:rsid w:val="0010283B"/>
    <w:rsid w:val="00102A80"/>
    <w:rsid w:val="001038D8"/>
    <w:rsid w:val="001041B8"/>
    <w:rsid w:val="00104E02"/>
    <w:rsid w:val="00105FC1"/>
    <w:rsid w:val="00107207"/>
    <w:rsid w:val="001074F1"/>
    <w:rsid w:val="0010762C"/>
    <w:rsid w:val="00107B07"/>
    <w:rsid w:val="001110CD"/>
    <w:rsid w:val="001127AE"/>
    <w:rsid w:val="001128D2"/>
    <w:rsid w:val="00112D9F"/>
    <w:rsid w:val="00113507"/>
    <w:rsid w:val="001141C8"/>
    <w:rsid w:val="00115666"/>
    <w:rsid w:val="00115741"/>
    <w:rsid w:val="00115F4B"/>
    <w:rsid w:val="001179FA"/>
    <w:rsid w:val="00120AA1"/>
    <w:rsid w:val="0012126A"/>
    <w:rsid w:val="00121470"/>
    <w:rsid w:val="00121FCA"/>
    <w:rsid w:val="001229AD"/>
    <w:rsid w:val="00122AEB"/>
    <w:rsid w:val="00122CA5"/>
    <w:rsid w:val="0012344B"/>
    <w:rsid w:val="00123699"/>
    <w:rsid w:val="0012375F"/>
    <w:rsid w:val="00124344"/>
    <w:rsid w:val="001250D6"/>
    <w:rsid w:val="0012586F"/>
    <w:rsid w:val="0012589A"/>
    <w:rsid w:val="00126065"/>
    <w:rsid w:val="0012644C"/>
    <w:rsid w:val="001268A5"/>
    <w:rsid w:val="00126B68"/>
    <w:rsid w:val="00126C8E"/>
    <w:rsid w:val="00127607"/>
    <w:rsid w:val="00130B10"/>
    <w:rsid w:val="00130C36"/>
    <w:rsid w:val="00130D84"/>
    <w:rsid w:val="0013120D"/>
    <w:rsid w:val="00131924"/>
    <w:rsid w:val="0013202A"/>
    <w:rsid w:val="0013318C"/>
    <w:rsid w:val="00133A0F"/>
    <w:rsid w:val="00134608"/>
    <w:rsid w:val="00135142"/>
    <w:rsid w:val="0013583D"/>
    <w:rsid w:val="001358D7"/>
    <w:rsid w:val="00136579"/>
    <w:rsid w:val="00140725"/>
    <w:rsid w:val="00143A70"/>
    <w:rsid w:val="00144C58"/>
    <w:rsid w:val="00145B43"/>
    <w:rsid w:val="00145D75"/>
    <w:rsid w:val="00145FB7"/>
    <w:rsid w:val="00146543"/>
    <w:rsid w:val="00146923"/>
    <w:rsid w:val="00146ED2"/>
    <w:rsid w:val="00146EF5"/>
    <w:rsid w:val="0014701E"/>
    <w:rsid w:val="00147220"/>
    <w:rsid w:val="00147300"/>
    <w:rsid w:val="001473DC"/>
    <w:rsid w:val="001504C5"/>
    <w:rsid w:val="001510F0"/>
    <w:rsid w:val="00151D71"/>
    <w:rsid w:val="00151F62"/>
    <w:rsid w:val="001525BF"/>
    <w:rsid w:val="0015382C"/>
    <w:rsid w:val="00156F74"/>
    <w:rsid w:val="00157786"/>
    <w:rsid w:val="00157E6E"/>
    <w:rsid w:val="0016053E"/>
    <w:rsid w:val="00161188"/>
    <w:rsid w:val="001617DC"/>
    <w:rsid w:val="00161A91"/>
    <w:rsid w:val="00163928"/>
    <w:rsid w:val="00164B98"/>
    <w:rsid w:val="00164C84"/>
    <w:rsid w:val="00164CEC"/>
    <w:rsid w:val="00164F05"/>
    <w:rsid w:val="00164F88"/>
    <w:rsid w:val="001652E6"/>
    <w:rsid w:val="001656D9"/>
    <w:rsid w:val="001667BE"/>
    <w:rsid w:val="00167C78"/>
    <w:rsid w:val="00170133"/>
    <w:rsid w:val="00170262"/>
    <w:rsid w:val="001709E4"/>
    <w:rsid w:val="00171325"/>
    <w:rsid w:val="00171381"/>
    <w:rsid w:val="00171852"/>
    <w:rsid w:val="00172253"/>
    <w:rsid w:val="00172642"/>
    <w:rsid w:val="001733E8"/>
    <w:rsid w:val="0017352C"/>
    <w:rsid w:val="00174DD5"/>
    <w:rsid w:val="001755AE"/>
    <w:rsid w:val="00176A05"/>
    <w:rsid w:val="00180578"/>
    <w:rsid w:val="0018121D"/>
    <w:rsid w:val="00181BF6"/>
    <w:rsid w:val="00182317"/>
    <w:rsid w:val="0018299F"/>
    <w:rsid w:val="00182CAD"/>
    <w:rsid w:val="0018320D"/>
    <w:rsid w:val="001833A9"/>
    <w:rsid w:val="0018379C"/>
    <w:rsid w:val="001846DF"/>
    <w:rsid w:val="0018522A"/>
    <w:rsid w:val="001862EF"/>
    <w:rsid w:val="001865C8"/>
    <w:rsid w:val="00186AA7"/>
    <w:rsid w:val="001872FB"/>
    <w:rsid w:val="0019003A"/>
    <w:rsid w:val="00190335"/>
    <w:rsid w:val="0019092C"/>
    <w:rsid w:val="00191C40"/>
    <w:rsid w:val="00191E1F"/>
    <w:rsid w:val="00192287"/>
    <w:rsid w:val="001923AE"/>
    <w:rsid w:val="0019243B"/>
    <w:rsid w:val="001926CD"/>
    <w:rsid w:val="001927A6"/>
    <w:rsid w:val="00193540"/>
    <w:rsid w:val="00194DEB"/>
    <w:rsid w:val="001957DC"/>
    <w:rsid w:val="00195E21"/>
    <w:rsid w:val="001962F8"/>
    <w:rsid w:val="00196EEE"/>
    <w:rsid w:val="00197C60"/>
    <w:rsid w:val="001A00B8"/>
    <w:rsid w:val="001A01BE"/>
    <w:rsid w:val="001A0D0B"/>
    <w:rsid w:val="001A0E38"/>
    <w:rsid w:val="001A23A7"/>
    <w:rsid w:val="001A2F08"/>
    <w:rsid w:val="001A492F"/>
    <w:rsid w:val="001A4E12"/>
    <w:rsid w:val="001A53D5"/>
    <w:rsid w:val="001A5CC4"/>
    <w:rsid w:val="001A6ABA"/>
    <w:rsid w:val="001A6E3E"/>
    <w:rsid w:val="001A7731"/>
    <w:rsid w:val="001A7C55"/>
    <w:rsid w:val="001B0A81"/>
    <w:rsid w:val="001B409E"/>
    <w:rsid w:val="001B4784"/>
    <w:rsid w:val="001B4BDA"/>
    <w:rsid w:val="001B500F"/>
    <w:rsid w:val="001B591A"/>
    <w:rsid w:val="001B5EF9"/>
    <w:rsid w:val="001B5F18"/>
    <w:rsid w:val="001B6A44"/>
    <w:rsid w:val="001B6C33"/>
    <w:rsid w:val="001C00EF"/>
    <w:rsid w:val="001C0721"/>
    <w:rsid w:val="001C2A81"/>
    <w:rsid w:val="001C2BA7"/>
    <w:rsid w:val="001C2D5C"/>
    <w:rsid w:val="001C30A9"/>
    <w:rsid w:val="001C3F34"/>
    <w:rsid w:val="001C4B6A"/>
    <w:rsid w:val="001C54FF"/>
    <w:rsid w:val="001C6B4E"/>
    <w:rsid w:val="001C73C1"/>
    <w:rsid w:val="001C79BE"/>
    <w:rsid w:val="001D007E"/>
    <w:rsid w:val="001D1AED"/>
    <w:rsid w:val="001D27DD"/>
    <w:rsid w:val="001D299B"/>
    <w:rsid w:val="001D2C22"/>
    <w:rsid w:val="001D2D3D"/>
    <w:rsid w:val="001D4B35"/>
    <w:rsid w:val="001D5032"/>
    <w:rsid w:val="001D52D0"/>
    <w:rsid w:val="001D59E0"/>
    <w:rsid w:val="001D5E08"/>
    <w:rsid w:val="001D6315"/>
    <w:rsid w:val="001D69F0"/>
    <w:rsid w:val="001D6EB5"/>
    <w:rsid w:val="001D7676"/>
    <w:rsid w:val="001D7B32"/>
    <w:rsid w:val="001D7E33"/>
    <w:rsid w:val="001E01A9"/>
    <w:rsid w:val="001E01C7"/>
    <w:rsid w:val="001E1202"/>
    <w:rsid w:val="001E196B"/>
    <w:rsid w:val="001E1C51"/>
    <w:rsid w:val="001E2C91"/>
    <w:rsid w:val="001E4112"/>
    <w:rsid w:val="001E49C4"/>
    <w:rsid w:val="001E5BD2"/>
    <w:rsid w:val="001E6C0B"/>
    <w:rsid w:val="001E6FF3"/>
    <w:rsid w:val="001E755A"/>
    <w:rsid w:val="001F0A6C"/>
    <w:rsid w:val="001F0D08"/>
    <w:rsid w:val="001F1227"/>
    <w:rsid w:val="001F321D"/>
    <w:rsid w:val="001F3538"/>
    <w:rsid w:val="001F36A7"/>
    <w:rsid w:val="001F3898"/>
    <w:rsid w:val="001F3CED"/>
    <w:rsid w:val="001F428F"/>
    <w:rsid w:val="001F5035"/>
    <w:rsid w:val="002006A3"/>
    <w:rsid w:val="002008B8"/>
    <w:rsid w:val="00201599"/>
    <w:rsid w:val="00201BE0"/>
    <w:rsid w:val="002022F2"/>
    <w:rsid w:val="00202595"/>
    <w:rsid w:val="00203E23"/>
    <w:rsid w:val="00203E47"/>
    <w:rsid w:val="00204DB4"/>
    <w:rsid w:val="0020504D"/>
    <w:rsid w:val="00205E07"/>
    <w:rsid w:val="002065A6"/>
    <w:rsid w:val="00207014"/>
    <w:rsid w:val="00207578"/>
    <w:rsid w:val="00207F84"/>
    <w:rsid w:val="002103B2"/>
    <w:rsid w:val="00210D38"/>
    <w:rsid w:val="0021106A"/>
    <w:rsid w:val="00211598"/>
    <w:rsid w:val="00211AA2"/>
    <w:rsid w:val="00212FA5"/>
    <w:rsid w:val="00214A8A"/>
    <w:rsid w:val="00216839"/>
    <w:rsid w:val="00216EE0"/>
    <w:rsid w:val="00217E25"/>
    <w:rsid w:val="00220926"/>
    <w:rsid w:val="00220B81"/>
    <w:rsid w:val="0022225D"/>
    <w:rsid w:val="002227B7"/>
    <w:rsid w:val="002238C9"/>
    <w:rsid w:val="00223B53"/>
    <w:rsid w:val="002243E8"/>
    <w:rsid w:val="00224908"/>
    <w:rsid w:val="00225CA1"/>
    <w:rsid w:val="002267E2"/>
    <w:rsid w:val="00226CE0"/>
    <w:rsid w:val="00230403"/>
    <w:rsid w:val="00230A2B"/>
    <w:rsid w:val="002315ED"/>
    <w:rsid w:val="0023163A"/>
    <w:rsid w:val="00231732"/>
    <w:rsid w:val="002317B9"/>
    <w:rsid w:val="00231FE7"/>
    <w:rsid w:val="00232B12"/>
    <w:rsid w:val="002337C7"/>
    <w:rsid w:val="002340E5"/>
    <w:rsid w:val="00236B24"/>
    <w:rsid w:val="00237356"/>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462BD"/>
    <w:rsid w:val="00247EC3"/>
    <w:rsid w:val="002507D0"/>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268A"/>
    <w:rsid w:val="0026311D"/>
    <w:rsid w:val="002633FE"/>
    <w:rsid w:val="002636F5"/>
    <w:rsid w:val="00264157"/>
    <w:rsid w:val="002661A0"/>
    <w:rsid w:val="00266757"/>
    <w:rsid w:val="00270AF9"/>
    <w:rsid w:val="0027105D"/>
    <w:rsid w:val="0027203C"/>
    <w:rsid w:val="0027224E"/>
    <w:rsid w:val="00272393"/>
    <w:rsid w:val="002730A4"/>
    <w:rsid w:val="002740AE"/>
    <w:rsid w:val="00274536"/>
    <w:rsid w:val="002745F1"/>
    <w:rsid w:val="002746B1"/>
    <w:rsid w:val="00274EFB"/>
    <w:rsid w:val="00274F4E"/>
    <w:rsid w:val="00275EB0"/>
    <w:rsid w:val="00276288"/>
    <w:rsid w:val="002770E1"/>
    <w:rsid w:val="00277855"/>
    <w:rsid w:val="00277C95"/>
    <w:rsid w:val="00280240"/>
    <w:rsid w:val="002806FF"/>
    <w:rsid w:val="0028191D"/>
    <w:rsid w:val="0028226F"/>
    <w:rsid w:val="00282505"/>
    <w:rsid w:val="00283CB6"/>
    <w:rsid w:val="00284796"/>
    <w:rsid w:val="0028582E"/>
    <w:rsid w:val="00285BBA"/>
    <w:rsid w:val="00286563"/>
    <w:rsid w:val="002866C8"/>
    <w:rsid w:val="002870A5"/>
    <w:rsid w:val="0028741A"/>
    <w:rsid w:val="002907AA"/>
    <w:rsid w:val="00290FFF"/>
    <w:rsid w:val="002918A3"/>
    <w:rsid w:val="002918E6"/>
    <w:rsid w:val="002919E4"/>
    <w:rsid w:val="00291FBB"/>
    <w:rsid w:val="00292E26"/>
    <w:rsid w:val="0029443F"/>
    <w:rsid w:val="002969E4"/>
    <w:rsid w:val="00296F9C"/>
    <w:rsid w:val="00297A19"/>
    <w:rsid w:val="00297FF4"/>
    <w:rsid w:val="002A1211"/>
    <w:rsid w:val="002A2154"/>
    <w:rsid w:val="002A254E"/>
    <w:rsid w:val="002A2769"/>
    <w:rsid w:val="002A312B"/>
    <w:rsid w:val="002A3AAE"/>
    <w:rsid w:val="002A5D46"/>
    <w:rsid w:val="002A64A9"/>
    <w:rsid w:val="002A64F6"/>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65D5"/>
    <w:rsid w:val="002B7F49"/>
    <w:rsid w:val="002C0BC6"/>
    <w:rsid w:val="002C0F7B"/>
    <w:rsid w:val="002C10BA"/>
    <w:rsid w:val="002C17D4"/>
    <w:rsid w:val="002C2766"/>
    <w:rsid w:val="002C35E9"/>
    <w:rsid w:val="002C3AB8"/>
    <w:rsid w:val="002C4625"/>
    <w:rsid w:val="002C472E"/>
    <w:rsid w:val="002C508C"/>
    <w:rsid w:val="002C5490"/>
    <w:rsid w:val="002C56C2"/>
    <w:rsid w:val="002C5958"/>
    <w:rsid w:val="002C63BB"/>
    <w:rsid w:val="002C7217"/>
    <w:rsid w:val="002D13C2"/>
    <w:rsid w:val="002D16FA"/>
    <w:rsid w:val="002D1D15"/>
    <w:rsid w:val="002D1D36"/>
    <w:rsid w:val="002D2171"/>
    <w:rsid w:val="002D3033"/>
    <w:rsid w:val="002D3149"/>
    <w:rsid w:val="002D3325"/>
    <w:rsid w:val="002D36FB"/>
    <w:rsid w:val="002D4084"/>
    <w:rsid w:val="002D62F9"/>
    <w:rsid w:val="002D76A3"/>
    <w:rsid w:val="002E01ED"/>
    <w:rsid w:val="002E0292"/>
    <w:rsid w:val="002E173A"/>
    <w:rsid w:val="002E3035"/>
    <w:rsid w:val="002E3517"/>
    <w:rsid w:val="002E4D4C"/>
    <w:rsid w:val="002E54FE"/>
    <w:rsid w:val="002E6E84"/>
    <w:rsid w:val="002E7A2B"/>
    <w:rsid w:val="002E7D0A"/>
    <w:rsid w:val="002F049E"/>
    <w:rsid w:val="002F1445"/>
    <w:rsid w:val="002F18D8"/>
    <w:rsid w:val="002F19E3"/>
    <w:rsid w:val="002F1DE6"/>
    <w:rsid w:val="002F35B3"/>
    <w:rsid w:val="002F48B1"/>
    <w:rsid w:val="002F4B85"/>
    <w:rsid w:val="002F5419"/>
    <w:rsid w:val="002F5868"/>
    <w:rsid w:val="002F5D58"/>
    <w:rsid w:val="002F650A"/>
    <w:rsid w:val="002F676B"/>
    <w:rsid w:val="002F78D1"/>
    <w:rsid w:val="002F7B47"/>
    <w:rsid w:val="002F7DED"/>
    <w:rsid w:val="00300530"/>
    <w:rsid w:val="00300629"/>
    <w:rsid w:val="00300F34"/>
    <w:rsid w:val="0030119F"/>
    <w:rsid w:val="003011A0"/>
    <w:rsid w:val="00301224"/>
    <w:rsid w:val="0030162B"/>
    <w:rsid w:val="0030167F"/>
    <w:rsid w:val="00302338"/>
    <w:rsid w:val="003036F4"/>
    <w:rsid w:val="00303ADA"/>
    <w:rsid w:val="003054E4"/>
    <w:rsid w:val="00305AD7"/>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56C7"/>
    <w:rsid w:val="00315E2E"/>
    <w:rsid w:val="00316C04"/>
    <w:rsid w:val="00316C44"/>
    <w:rsid w:val="003170C1"/>
    <w:rsid w:val="003174CA"/>
    <w:rsid w:val="00317606"/>
    <w:rsid w:val="00320443"/>
    <w:rsid w:val="00320E12"/>
    <w:rsid w:val="00321981"/>
    <w:rsid w:val="0032200D"/>
    <w:rsid w:val="0032285E"/>
    <w:rsid w:val="003230C1"/>
    <w:rsid w:val="00323375"/>
    <w:rsid w:val="00323DAE"/>
    <w:rsid w:val="00324184"/>
    <w:rsid w:val="00324DEC"/>
    <w:rsid w:val="003250BD"/>
    <w:rsid w:val="0032575C"/>
    <w:rsid w:val="00325D88"/>
    <w:rsid w:val="00326293"/>
    <w:rsid w:val="00326BBE"/>
    <w:rsid w:val="0032734D"/>
    <w:rsid w:val="00327ABD"/>
    <w:rsid w:val="00327D41"/>
    <w:rsid w:val="003303D7"/>
    <w:rsid w:val="00330A1F"/>
    <w:rsid w:val="00330CA1"/>
    <w:rsid w:val="00331C0D"/>
    <w:rsid w:val="003329C2"/>
    <w:rsid w:val="00333126"/>
    <w:rsid w:val="003336FF"/>
    <w:rsid w:val="00333B8D"/>
    <w:rsid w:val="00333D70"/>
    <w:rsid w:val="0033452F"/>
    <w:rsid w:val="00334E2B"/>
    <w:rsid w:val="003352DA"/>
    <w:rsid w:val="00335415"/>
    <w:rsid w:val="003356BE"/>
    <w:rsid w:val="00335854"/>
    <w:rsid w:val="00336735"/>
    <w:rsid w:val="00336B43"/>
    <w:rsid w:val="00337603"/>
    <w:rsid w:val="00337C96"/>
    <w:rsid w:val="0034130E"/>
    <w:rsid w:val="00341815"/>
    <w:rsid w:val="003423A5"/>
    <w:rsid w:val="003428FC"/>
    <w:rsid w:val="00342B93"/>
    <w:rsid w:val="003431E9"/>
    <w:rsid w:val="003439C3"/>
    <w:rsid w:val="00343C96"/>
    <w:rsid w:val="003441EE"/>
    <w:rsid w:val="003442B7"/>
    <w:rsid w:val="0034446E"/>
    <w:rsid w:val="00344561"/>
    <w:rsid w:val="00345543"/>
    <w:rsid w:val="00345E85"/>
    <w:rsid w:val="0034672B"/>
    <w:rsid w:val="00347911"/>
    <w:rsid w:val="003506E2"/>
    <w:rsid w:val="00350705"/>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02E5"/>
    <w:rsid w:val="003612AA"/>
    <w:rsid w:val="003619CE"/>
    <w:rsid w:val="00362B2C"/>
    <w:rsid w:val="003633AD"/>
    <w:rsid w:val="00363525"/>
    <w:rsid w:val="003648CE"/>
    <w:rsid w:val="00364A2B"/>
    <w:rsid w:val="00365297"/>
    <w:rsid w:val="003652C2"/>
    <w:rsid w:val="0036729B"/>
    <w:rsid w:val="00367B3A"/>
    <w:rsid w:val="00367F97"/>
    <w:rsid w:val="0037079F"/>
    <w:rsid w:val="00370937"/>
    <w:rsid w:val="00370EC7"/>
    <w:rsid w:val="00371547"/>
    <w:rsid w:val="003719BA"/>
    <w:rsid w:val="00371D19"/>
    <w:rsid w:val="003721A1"/>
    <w:rsid w:val="00372238"/>
    <w:rsid w:val="00373A0C"/>
    <w:rsid w:val="00375CD3"/>
    <w:rsid w:val="00376A04"/>
    <w:rsid w:val="003779E6"/>
    <w:rsid w:val="0038119E"/>
    <w:rsid w:val="00381ADC"/>
    <w:rsid w:val="0038243E"/>
    <w:rsid w:val="00382CDA"/>
    <w:rsid w:val="00383B18"/>
    <w:rsid w:val="00383E2C"/>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A6DEE"/>
    <w:rsid w:val="003B039C"/>
    <w:rsid w:val="003B0F05"/>
    <w:rsid w:val="003B17CC"/>
    <w:rsid w:val="003B1A82"/>
    <w:rsid w:val="003B1FE0"/>
    <w:rsid w:val="003B2547"/>
    <w:rsid w:val="003B2D97"/>
    <w:rsid w:val="003B2E6E"/>
    <w:rsid w:val="003B36CA"/>
    <w:rsid w:val="003B3865"/>
    <w:rsid w:val="003B3D84"/>
    <w:rsid w:val="003B42B9"/>
    <w:rsid w:val="003B5294"/>
    <w:rsid w:val="003B547C"/>
    <w:rsid w:val="003B57F0"/>
    <w:rsid w:val="003B7ABF"/>
    <w:rsid w:val="003B7E6D"/>
    <w:rsid w:val="003C2328"/>
    <w:rsid w:val="003C25A0"/>
    <w:rsid w:val="003C3015"/>
    <w:rsid w:val="003C3F5E"/>
    <w:rsid w:val="003C45B9"/>
    <w:rsid w:val="003C4D8C"/>
    <w:rsid w:val="003C5F9D"/>
    <w:rsid w:val="003C7823"/>
    <w:rsid w:val="003D0086"/>
    <w:rsid w:val="003D1431"/>
    <w:rsid w:val="003D17BA"/>
    <w:rsid w:val="003D1CE2"/>
    <w:rsid w:val="003D1D86"/>
    <w:rsid w:val="003D2894"/>
    <w:rsid w:val="003D290D"/>
    <w:rsid w:val="003D37E6"/>
    <w:rsid w:val="003D3FF6"/>
    <w:rsid w:val="003D45BD"/>
    <w:rsid w:val="003D5A84"/>
    <w:rsid w:val="003D637A"/>
    <w:rsid w:val="003D7393"/>
    <w:rsid w:val="003D74B2"/>
    <w:rsid w:val="003D7CEF"/>
    <w:rsid w:val="003E00D9"/>
    <w:rsid w:val="003E05BA"/>
    <w:rsid w:val="003E1342"/>
    <w:rsid w:val="003E1B7C"/>
    <w:rsid w:val="003E1CE7"/>
    <w:rsid w:val="003E1DB8"/>
    <w:rsid w:val="003E2076"/>
    <w:rsid w:val="003E2243"/>
    <w:rsid w:val="003E2333"/>
    <w:rsid w:val="003E28A4"/>
    <w:rsid w:val="003E2FB1"/>
    <w:rsid w:val="003E37B4"/>
    <w:rsid w:val="003E43C9"/>
    <w:rsid w:val="003E6394"/>
    <w:rsid w:val="003E6557"/>
    <w:rsid w:val="003E713F"/>
    <w:rsid w:val="003E77E1"/>
    <w:rsid w:val="003F0B02"/>
    <w:rsid w:val="003F0BA6"/>
    <w:rsid w:val="003F17AD"/>
    <w:rsid w:val="003F2E1D"/>
    <w:rsid w:val="003F5224"/>
    <w:rsid w:val="003F58E9"/>
    <w:rsid w:val="003F5C65"/>
    <w:rsid w:val="003F6CB8"/>
    <w:rsid w:val="00400C6C"/>
    <w:rsid w:val="00401438"/>
    <w:rsid w:val="00401991"/>
    <w:rsid w:val="00401D94"/>
    <w:rsid w:val="00401F69"/>
    <w:rsid w:val="004033CD"/>
    <w:rsid w:val="00403853"/>
    <w:rsid w:val="004045C6"/>
    <w:rsid w:val="00406289"/>
    <w:rsid w:val="0040685A"/>
    <w:rsid w:val="0040771B"/>
    <w:rsid w:val="00407CC6"/>
    <w:rsid w:val="0041049E"/>
    <w:rsid w:val="00410CAB"/>
    <w:rsid w:val="00410E3F"/>
    <w:rsid w:val="0041193C"/>
    <w:rsid w:val="00411B16"/>
    <w:rsid w:val="00411B86"/>
    <w:rsid w:val="00411F5D"/>
    <w:rsid w:val="004122CC"/>
    <w:rsid w:val="004122E7"/>
    <w:rsid w:val="00413BE8"/>
    <w:rsid w:val="00413C6C"/>
    <w:rsid w:val="004145E9"/>
    <w:rsid w:val="00414FD8"/>
    <w:rsid w:val="00415057"/>
    <w:rsid w:val="00415353"/>
    <w:rsid w:val="00415417"/>
    <w:rsid w:val="00415831"/>
    <w:rsid w:val="00417907"/>
    <w:rsid w:val="00417A7D"/>
    <w:rsid w:val="00417B1D"/>
    <w:rsid w:val="00420B18"/>
    <w:rsid w:val="00421997"/>
    <w:rsid w:val="00421E3F"/>
    <w:rsid w:val="00422844"/>
    <w:rsid w:val="004233D3"/>
    <w:rsid w:val="0042423C"/>
    <w:rsid w:val="004246BC"/>
    <w:rsid w:val="00425A4F"/>
    <w:rsid w:val="0042646A"/>
    <w:rsid w:val="0042676E"/>
    <w:rsid w:val="00430A99"/>
    <w:rsid w:val="00430F9B"/>
    <w:rsid w:val="00431742"/>
    <w:rsid w:val="0043223C"/>
    <w:rsid w:val="00432D39"/>
    <w:rsid w:val="004332E8"/>
    <w:rsid w:val="00434908"/>
    <w:rsid w:val="004350E2"/>
    <w:rsid w:val="00436E5C"/>
    <w:rsid w:val="00437571"/>
    <w:rsid w:val="00437874"/>
    <w:rsid w:val="00437C4B"/>
    <w:rsid w:val="00440866"/>
    <w:rsid w:val="00440C51"/>
    <w:rsid w:val="00442042"/>
    <w:rsid w:val="0044270A"/>
    <w:rsid w:val="00442B25"/>
    <w:rsid w:val="00443907"/>
    <w:rsid w:val="00443DA6"/>
    <w:rsid w:val="0044438E"/>
    <w:rsid w:val="00444B0C"/>
    <w:rsid w:val="00446349"/>
    <w:rsid w:val="00450186"/>
    <w:rsid w:val="0045128A"/>
    <w:rsid w:val="00453EC9"/>
    <w:rsid w:val="00454A02"/>
    <w:rsid w:val="00457F24"/>
    <w:rsid w:val="0046056B"/>
    <w:rsid w:val="00461C75"/>
    <w:rsid w:val="00461DC9"/>
    <w:rsid w:val="0046227B"/>
    <w:rsid w:val="00462775"/>
    <w:rsid w:val="00463C46"/>
    <w:rsid w:val="00464938"/>
    <w:rsid w:val="0046506F"/>
    <w:rsid w:val="004661C2"/>
    <w:rsid w:val="00466397"/>
    <w:rsid w:val="00466615"/>
    <w:rsid w:val="00466681"/>
    <w:rsid w:val="00466F44"/>
    <w:rsid w:val="00467C9D"/>
    <w:rsid w:val="00467DC5"/>
    <w:rsid w:val="00470640"/>
    <w:rsid w:val="004717E8"/>
    <w:rsid w:val="004718E9"/>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00"/>
    <w:rsid w:val="00492D37"/>
    <w:rsid w:val="00492F63"/>
    <w:rsid w:val="004938AE"/>
    <w:rsid w:val="00495171"/>
    <w:rsid w:val="00495495"/>
    <w:rsid w:val="004954D9"/>
    <w:rsid w:val="004958CE"/>
    <w:rsid w:val="00496D89"/>
    <w:rsid w:val="0049708C"/>
    <w:rsid w:val="00497A7E"/>
    <w:rsid w:val="00497C0D"/>
    <w:rsid w:val="004A290D"/>
    <w:rsid w:val="004A2D6A"/>
    <w:rsid w:val="004A2ED9"/>
    <w:rsid w:val="004A33D6"/>
    <w:rsid w:val="004A38C3"/>
    <w:rsid w:val="004A3E16"/>
    <w:rsid w:val="004A4183"/>
    <w:rsid w:val="004A495D"/>
    <w:rsid w:val="004A497B"/>
    <w:rsid w:val="004A4C3F"/>
    <w:rsid w:val="004A4CAF"/>
    <w:rsid w:val="004A4D00"/>
    <w:rsid w:val="004A6295"/>
    <w:rsid w:val="004A6EE2"/>
    <w:rsid w:val="004A7B0B"/>
    <w:rsid w:val="004A7E6F"/>
    <w:rsid w:val="004B019C"/>
    <w:rsid w:val="004B01C1"/>
    <w:rsid w:val="004B0C4F"/>
    <w:rsid w:val="004B1801"/>
    <w:rsid w:val="004B29FE"/>
    <w:rsid w:val="004B3412"/>
    <w:rsid w:val="004B37D8"/>
    <w:rsid w:val="004B40B7"/>
    <w:rsid w:val="004B4BE8"/>
    <w:rsid w:val="004B5861"/>
    <w:rsid w:val="004B6241"/>
    <w:rsid w:val="004B665E"/>
    <w:rsid w:val="004C07CE"/>
    <w:rsid w:val="004C0808"/>
    <w:rsid w:val="004C110E"/>
    <w:rsid w:val="004C15F8"/>
    <w:rsid w:val="004C1678"/>
    <w:rsid w:val="004C1E65"/>
    <w:rsid w:val="004C23BC"/>
    <w:rsid w:val="004C4787"/>
    <w:rsid w:val="004C52DE"/>
    <w:rsid w:val="004C57A0"/>
    <w:rsid w:val="004C5B4C"/>
    <w:rsid w:val="004C6FE6"/>
    <w:rsid w:val="004D1B12"/>
    <w:rsid w:val="004D29E5"/>
    <w:rsid w:val="004D310B"/>
    <w:rsid w:val="004D32BE"/>
    <w:rsid w:val="004D418F"/>
    <w:rsid w:val="004D41F0"/>
    <w:rsid w:val="004D4479"/>
    <w:rsid w:val="004D49C5"/>
    <w:rsid w:val="004D5F50"/>
    <w:rsid w:val="004D745D"/>
    <w:rsid w:val="004E0148"/>
    <w:rsid w:val="004E0EF9"/>
    <w:rsid w:val="004E1275"/>
    <w:rsid w:val="004E14FD"/>
    <w:rsid w:val="004E2221"/>
    <w:rsid w:val="004E30D9"/>
    <w:rsid w:val="004E38C2"/>
    <w:rsid w:val="004E473D"/>
    <w:rsid w:val="004E4B26"/>
    <w:rsid w:val="004E4DF0"/>
    <w:rsid w:val="004E4F52"/>
    <w:rsid w:val="004E4FB4"/>
    <w:rsid w:val="004E51E4"/>
    <w:rsid w:val="004E5F54"/>
    <w:rsid w:val="004E5F72"/>
    <w:rsid w:val="004E680F"/>
    <w:rsid w:val="004E6979"/>
    <w:rsid w:val="004E751E"/>
    <w:rsid w:val="004F0EEB"/>
    <w:rsid w:val="004F15B6"/>
    <w:rsid w:val="004F1E8E"/>
    <w:rsid w:val="004F4E05"/>
    <w:rsid w:val="004F4EB0"/>
    <w:rsid w:val="004F5900"/>
    <w:rsid w:val="004F658F"/>
    <w:rsid w:val="004F65AF"/>
    <w:rsid w:val="00501657"/>
    <w:rsid w:val="00501A1E"/>
    <w:rsid w:val="005032C5"/>
    <w:rsid w:val="005037C5"/>
    <w:rsid w:val="00505919"/>
    <w:rsid w:val="00505B9A"/>
    <w:rsid w:val="005062DF"/>
    <w:rsid w:val="005108CF"/>
    <w:rsid w:val="00510ECA"/>
    <w:rsid w:val="00511D63"/>
    <w:rsid w:val="00512D66"/>
    <w:rsid w:val="00513FF8"/>
    <w:rsid w:val="005149F9"/>
    <w:rsid w:val="00515780"/>
    <w:rsid w:val="0051697F"/>
    <w:rsid w:val="00517655"/>
    <w:rsid w:val="005179C1"/>
    <w:rsid w:val="00520C10"/>
    <w:rsid w:val="00521AF0"/>
    <w:rsid w:val="00521C1F"/>
    <w:rsid w:val="00522C6D"/>
    <w:rsid w:val="005230A0"/>
    <w:rsid w:val="005235CB"/>
    <w:rsid w:val="0052368D"/>
    <w:rsid w:val="0052450D"/>
    <w:rsid w:val="00525C15"/>
    <w:rsid w:val="0052601F"/>
    <w:rsid w:val="00526B49"/>
    <w:rsid w:val="00526C90"/>
    <w:rsid w:val="00527070"/>
    <w:rsid w:val="00527377"/>
    <w:rsid w:val="005278F7"/>
    <w:rsid w:val="00527ACE"/>
    <w:rsid w:val="00527E40"/>
    <w:rsid w:val="00527E9A"/>
    <w:rsid w:val="005304DB"/>
    <w:rsid w:val="005308D6"/>
    <w:rsid w:val="00531220"/>
    <w:rsid w:val="0053132D"/>
    <w:rsid w:val="00531B87"/>
    <w:rsid w:val="00532466"/>
    <w:rsid w:val="00534302"/>
    <w:rsid w:val="005346DC"/>
    <w:rsid w:val="005356CF"/>
    <w:rsid w:val="00535814"/>
    <w:rsid w:val="00536CE2"/>
    <w:rsid w:val="0053717B"/>
    <w:rsid w:val="0053770B"/>
    <w:rsid w:val="00540FCF"/>
    <w:rsid w:val="00541E22"/>
    <w:rsid w:val="00542118"/>
    <w:rsid w:val="005426DD"/>
    <w:rsid w:val="00542D7A"/>
    <w:rsid w:val="00543CBE"/>
    <w:rsid w:val="00545DE0"/>
    <w:rsid w:val="00547BAB"/>
    <w:rsid w:val="00550637"/>
    <w:rsid w:val="005511C0"/>
    <w:rsid w:val="0055367F"/>
    <w:rsid w:val="005537F1"/>
    <w:rsid w:val="00555813"/>
    <w:rsid w:val="0055602C"/>
    <w:rsid w:val="00556113"/>
    <w:rsid w:val="00556665"/>
    <w:rsid w:val="0055667E"/>
    <w:rsid w:val="00556CB9"/>
    <w:rsid w:val="00557226"/>
    <w:rsid w:val="005573D0"/>
    <w:rsid w:val="005606ED"/>
    <w:rsid w:val="00560ED0"/>
    <w:rsid w:val="00562105"/>
    <w:rsid w:val="00562694"/>
    <w:rsid w:val="00563749"/>
    <w:rsid w:val="00564147"/>
    <w:rsid w:val="00564809"/>
    <w:rsid w:val="005659C4"/>
    <w:rsid w:val="00566A33"/>
    <w:rsid w:val="0056722E"/>
    <w:rsid w:val="005672B1"/>
    <w:rsid w:val="005673C9"/>
    <w:rsid w:val="00567FA5"/>
    <w:rsid w:val="00570594"/>
    <w:rsid w:val="0057061E"/>
    <w:rsid w:val="005707D4"/>
    <w:rsid w:val="00572B7F"/>
    <w:rsid w:val="00573260"/>
    <w:rsid w:val="00573693"/>
    <w:rsid w:val="00573971"/>
    <w:rsid w:val="00573D82"/>
    <w:rsid w:val="00574004"/>
    <w:rsid w:val="00574070"/>
    <w:rsid w:val="00574905"/>
    <w:rsid w:val="00575212"/>
    <w:rsid w:val="00575F79"/>
    <w:rsid w:val="00576606"/>
    <w:rsid w:val="00576E21"/>
    <w:rsid w:val="005773FA"/>
    <w:rsid w:val="00577699"/>
    <w:rsid w:val="00577FA2"/>
    <w:rsid w:val="00580928"/>
    <w:rsid w:val="00580BB8"/>
    <w:rsid w:val="00582D24"/>
    <w:rsid w:val="00583B51"/>
    <w:rsid w:val="00583E1C"/>
    <w:rsid w:val="0058400A"/>
    <w:rsid w:val="00585219"/>
    <w:rsid w:val="005860EB"/>
    <w:rsid w:val="005864C1"/>
    <w:rsid w:val="0058780F"/>
    <w:rsid w:val="00591BFF"/>
    <w:rsid w:val="00591DCD"/>
    <w:rsid w:val="005922CC"/>
    <w:rsid w:val="005924D3"/>
    <w:rsid w:val="00592A23"/>
    <w:rsid w:val="00593857"/>
    <w:rsid w:val="0059469C"/>
    <w:rsid w:val="00595653"/>
    <w:rsid w:val="00595B23"/>
    <w:rsid w:val="00595F30"/>
    <w:rsid w:val="00597F74"/>
    <w:rsid w:val="00597F78"/>
    <w:rsid w:val="005A0907"/>
    <w:rsid w:val="005A0BB9"/>
    <w:rsid w:val="005A10C1"/>
    <w:rsid w:val="005A1824"/>
    <w:rsid w:val="005A3C0E"/>
    <w:rsid w:val="005A4476"/>
    <w:rsid w:val="005A5C54"/>
    <w:rsid w:val="005A6449"/>
    <w:rsid w:val="005A6800"/>
    <w:rsid w:val="005B0467"/>
    <w:rsid w:val="005B143E"/>
    <w:rsid w:val="005B27D2"/>
    <w:rsid w:val="005B2D56"/>
    <w:rsid w:val="005B2E06"/>
    <w:rsid w:val="005B3094"/>
    <w:rsid w:val="005B35D2"/>
    <w:rsid w:val="005B6E98"/>
    <w:rsid w:val="005B7594"/>
    <w:rsid w:val="005B7680"/>
    <w:rsid w:val="005C0DD3"/>
    <w:rsid w:val="005C145B"/>
    <w:rsid w:val="005C2770"/>
    <w:rsid w:val="005C2773"/>
    <w:rsid w:val="005C2A28"/>
    <w:rsid w:val="005C2A9B"/>
    <w:rsid w:val="005C2AA9"/>
    <w:rsid w:val="005C2EC2"/>
    <w:rsid w:val="005C31CF"/>
    <w:rsid w:val="005C334D"/>
    <w:rsid w:val="005C346E"/>
    <w:rsid w:val="005C3AFA"/>
    <w:rsid w:val="005C4AB6"/>
    <w:rsid w:val="005C4B21"/>
    <w:rsid w:val="005C4E97"/>
    <w:rsid w:val="005C52F7"/>
    <w:rsid w:val="005C562D"/>
    <w:rsid w:val="005C6178"/>
    <w:rsid w:val="005C6208"/>
    <w:rsid w:val="005C6A1C"/>
    <w:rsid w:val="005C7D8E"/>
    <w:rsid w:val="005D03A6"/>
    <w:rsid w:val="005D2F88"/>
    <w:rsid w:val="005D3292"/>
    <w:rsid w:val="005D33B9"/>
    <w:rsid w:val="005D44AE"/>
    <w:rsid w:val="005D49DF"/>
    <w:rsid w:val="005D51DE"/>
    <w:rsid w:val="005D56B8"/>
    <w:rsid w:val="005D581B"/>
    <w:rsid w:val="005D6D32"/>
    <w:rsid w:val="005E134C"/>
    <w:rsid w:val="005E1F4C"/>
    <w:rsid w:val="005E2673"/>
    <w:rsid w:val="005E52B3"/>
    <w:rsid w:val="005E67D4"/>
    <w:rsid w:val="005E7E93"/>
    <w:rsid w:val="005F046B"/>
    <w:rsid w:val="005F09CD"/>
    <w:rsid w:val="005F0D77"/>
    <w:rsid w:val="005F15EE"/>
    <w:rsid w:val="005F18BC"/>
    <w:rsid w:val="005F1CD9"/>
    <w:rsid w:val="005F2DBC"/>
    <w:rsid w:val="005F5DB8"/>
    <w:rsid w:val="005F5FB9"/>
    <w:rsid w:val="005F6811"/>
    <w:rsid w:val="005F6E6F"/>
    <w:rsid w:val="005F7814"/>
    <w:rsid w:val="00600490"/>
    <w:rsid w:val="00600501"/>
    <w:rsid w:val="006008AE"/>
    <w:rsid w:val="00600E0E"/>
    <w:rsid w:val="00601C18"/>
    <w:rsid w:val="00602A51"/>
    <w:rsid w:val="006030EA"/>
    <w:rsid w:val="00603EEF"/>
    <w:rsid w:val="006045A6"/>
    <w:rsid w:val="00605033"/>
    <w:rsid w:val="00605374"/>
    <w:rsid w:val="00605773"/>
    <w:rsid w:val="00605815"/>
    <w:rsid w:val="006058A6"/>
    <w:rsid w:val="00605AD8"/>
    <w:rsid w:val="00606526"/>
    <w:rsid w:val="006066CB"/>
    <w:rsid w:val="0060686E"/>
    <w:rsid w:val="0060797A"/>
    <w:rsid w:val="00611349"/>
    <w:rsid w:val="006119AC"/>
    <w:rsid w:val="00612517"/>
    <w:rsid w:val="00613161"/>
    <w:rsid w:val="0061323C"/>
    <w:rsid w:val="0061456F"/>
    <w:rsid w:val="00614E47"/>
    <w:rsid w:val="006156D5"/>
    <w:rsid w:val="00615A85"/>
    <w:rsid w:val="00617371"/>
    <w:rsid w:val="00617B42"/>
    <w:rsid w:val="00620285"/>
    <w:rsid w:val="00620E77"/>
    <w:rsid w:val="0062142F"/>
    <w:rsid w:val="00621E20"/>
    <w:rsid w:val="00621F2D"/>
    <w:rsid w:val="00621F8C"/>
    <w:rsid w:val="006231A5"/>
    <w:rsid w:val="0062333C"/>
    <w:rsid w:val="006242B7"/>
    <w:rsid w:val="00625B1E"/>
    <w:rsid w:val="00631126"/>
    <w:rsid w:val="00631456"/>
    <w:rsid w:val="006314F6"/>
    <w:rsid w:val="00631795"/>
    <w:rsid w:val="006317AC"/>
    <w:rsid w:val="00634006"/>
    <w:rsid w:val="006357E1"/>
    <w:rsid w:val="00635BB0"/>
    <w:rsid w:val="00635C4E"/>
    <w:rsid w:val="006363CB"/>
    <w:rsid w:val="00636FCA"/>
    <w:rsid w:val="006400AC"/>
    <w:rsid w:val="006401B4"/>
    <w:rsid w:val="00640278"/>
    <w:rsid w:val="00641518"/>
    <w:rsid w:val="0064188D"/>
    <w:rsid w:val="00642FFB"/>
    <w:rsid w:val="00643010"/>
    <w:rsid w:val="00643A61"/>
    <w:rsid w:val="00644042"/>
    <w:rsid w:val="00644981"/>
    <w:rsid w:val="00644B5E"/>
    <w:rsid w:val="00644EFD"/>
    <w:rsid w:val="0064508F"/>
    <w:rsid w:val="00646303"/>
    <w:rsid w:val="006468E7"/>
    <w:rsid w:val="00646D83"/>
    <w:rsid w:val="00647791"/>
    <w:rsid w:val="00650FCB"/>
    <w:rsid w:val="00651143"/>
    <w:rsid w:val="00651CB3"/>
    <w:rsid w:val="006528CB"/>
    <w:rsid w:val="00654C3D"/>
    <w:rsid w:val="00654DF8"/>
    <w:rsid w:val="0065605A"/>
    <w:rsid w:val="00656311"/>
    <w:rsid w:val="0065649C"/>
    <w:rsid w:val="006564C7"/>
    <w:rsid w:val="00656878"/>
    <w:rsid w:val="00657FF9"/>
    <w:rsid w:val="00660953"/>
    <w:rsid w:val="00661B0E"/>
    <w:rsid w:val="00661B43"/>
    <w:rsid w:val="006622AF"/>
    <w:rsid w:val="0066488A"/>
    <w:rsid w:val="006649BF"/>
    <w:rsid w:val="00664A48"/>
    <w:rsid w:val="006658DF"/>
    <w:rsid w:val="00666261"/>
    <w:rsid w:val="00666C16"/>
    <w:rsid w:val="006702D1"/>
    <w:rsid w:val="006711B5"/>
    <w:rsid w:val="006712E6"/>
    <w:rsid w:val="00671821"/>
    <w:rsid w:val="00671F1A"/>
    <w:rsid w:val="00674626"/>
    <w:rsid w:val="00674700"/>
    <w:rsid w:val="006748C8"/>
    <w:rsid w:val="00675615"/>
    <w:rsid w:val="00675740"/>
    <w:rsid w:val="00676E80"/>
    <w:rsid w:val="00677AD8"/>
    <w:rsid w:val="0068024F"/>
    <w:rsid w:val="006802D0"/>
    <w:rsid w:val="00680872"/>
    <w:rsid w:val="00680C9A"/>
    <w:rsid w:val="006812EB"/>
    <w:rsid w:val="00681536"/>
    <w:rsid w:val="006815AF"/>
    <w:rsid w:val="00681946"/>
    <w:rsid w:val="00681F89"/>
    <w:rsid w:val="0068295C"/>
    <w:rsid w:val="00684929"/>
    <w:rsid w:val="00684B0D"/>
    <w:rsid w:val="00685299"/>
    <w:rsid w:val="00685896"/>
    <w:rsid w:val="00685C0D"/>
    <w:rsid w:val="00685DFA"/>
    <w:rsid w:val="00686DE8"/>
    <w:rsid w:val="00687226"/>
    <w:rsid w:val="0068723C"/>
    <w:rsid w:val="006874C7"/>
    <w:rsid w:val="0068797C"/>
    <w:rsid w:val="00687B7F"/>
    <w:rsid w:val="00687E12"/>
    <w:rsid w:val="00687E8F"/>
    <w:rsid w:val="00687EF5"/>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6F1A"/>
    <w:rsid w:val="006A703D"/>
    <w:rsid w:val="006A768E"/>
    <w:rsid w:val="006A7D6D"/>
    <w:rsid w:val="006B1172"/>
    <w:rsid w:val="006B1765"/>
    <w:rsid w:val="006B1F02"/>
    <w:rsid w:val="006B250E"/>
    <w:rsid w:val="006B2830"/>
    <w:rsid w:val="006B2A4B"/>
    <w:rsid w:val="006B2A59"/>
    <w:rsid w:val="006B2B53"/>
    <w:rsid w:val="006B3B67"/>
    <w:rsid w:val="006B47B5"/>
    <w:rsid w:val="006B4966"/>
    <w:rsid w:val="006B4BC6"/>
    <w:rsid w:val="006B5290"/>
    <w:rsid w:val="006B54DE"/>
    <w:rsid w:val="006B5659"/>
    <w:rsid w:val="006B5D73"/>
    <w:rsid w:val="006B6637"/>
    <w:rsid w:val="006B7650"/>
    <w:rsid w:val="006B76EA"/>
    <w:rsid w:val="006B7FD5"/>
    <w:rsid w:val="006C09EE"/>
    <w:rsid w:val="006C0FB1"/>
    <w:rsid w:val="006C183E"/>
    <w:rsid w:val="006C18A0"/>
    <w:rsid w:val="006C1949"/>
    <w:rsid w:val="006C2106"/>
    <w:rsid w:val="006C263F"/>
    <w:rsid w:val="006C2B53"/>
    <w:rsid w:val="006C3D3F"/>
    <w:rsid w:val="006C4033"/>
    <w:rsid w:val="006C5C38"/>
    <w:rsid w:val="006C643D"/>
    <w:rsid w:val="006C7434"/>
    <w:rsid w:val="006D1042"/>
    <w:rsid w:val="006D18A7"/>
    <w:rsid w:val="006D20D8"/>
    <w:rsid w:val="006D3BB6"/>
    <w:rsid w:val="006D3F87"/>
    <w:rsid w:val="006D46F7"/>
    <w:rsid w:val="006D4DC6"/>
    <w:rsid w:val="006D62E7"/>
    <w:rsid w:val="006D6AA0"/>
    <w:rsid w:val="006D6C12"/>
    <w:rsid w:val="006D7750"/>
    <w:rsid w:val="006E0372"/>
    <w:rsid w:val="006E08F3"/>
    <w:rsid w:val="006E0A61"/>
    <w:rsid w:val="006E185C"/>
    <w:rsid w:val="006E2BF4"/>
    <w:rsid w:val="006E3035"/>
    <w:rsid w:val="006E3B9D"/>
    <w:rsid w:val="006E5149"/>
    <w:rsid w:val="006E5780"/>
    <w:rsid w:val="006E69AA"/>
    <w:rsid w:val="006E6F66"/>
    <w:rsid w:val="006F0D9D"/>
    <w:rsid w:val="006F11A7"/>
    <w:rsid w:val="006F1351"/>
    <w:rsid w:val="006F15C5"/>
    <w:rsid w:val="006F1FBA"/>
    <w:rsid w:val="006F20A2"/>
    <w:rsid w:val="006F2616"/>
    <w:rsid w:val="006F3C42"/>
    <w:rsid w:val="006F4698"/>
    <w:rsid w:val="006F5178"/>
    <w:rsid w:val="006F5717"/>
    <w:rsid w:val="006F58CE"/>
    <w:rsid w:val="006F62CD"/>
    <w:rsid w:val="006F63B3"/>
    <w:rsid w:val="006F6EA6"/>
    <w:rsid w:val="006F7704"/>
    <w:rsid w:val="006F7847"/>
    <w:rsid w:val="0070006B"/>
    <w:rsid w:val="0070180D"/>
    <w:rsid w:val="00703220"/>
    <w:rsid w:val="007043F9"/>
    <w:rsid w:val="007064BC"/>
    <w:rsid w:val="0070676C"/>
    <w:rsid w:val="00707567"/>
    <w:rsid w:val="00711308"/>
    <w:rsid w:val="00711472"/>
    <w:rsid w:val="00711826"/>
    <w:rsid w:val="00712179"/>
    <w:rsid w:val="00712DD0"/>
    <w:rsid w:val="007140D3"/>
    <w:rsid w:val="007143A6"/>
    <w:rsid w:val="00714899"/>
    <w:rsid w:val="007153AB"/>
    <w:rsid w:val="007158AA"/>
    <w:rsid w:val="007162B8"/>
    <w:rsid w:val="00716B3A"/>
    <w:rsid w:val="007176B9"/>
    <w:rsid w:val="0071774E"/>
    <w:rsid w:val="00717FBB"/>
    <w:rsid w:val="007204B1"/>
    <w:rsid w:val="007204E3"/>
    <w:rsid w:val="007207D8"/>
    <w:rsid w:val="007209BD"/>
    <w:rsid w:val="00720C3B"/>
    <w:rsid w:val="0072108D"/>
    <w:rsid w:val="007216A5"/>
    <w:rsid w:val="00721EA7"/>
    <w:rsid w:val="00721FD0"/>
    <w:rsid w:val="00722717"/>
    <w:rsid w:val="00723633"/>
    <w:rsid w:val="007243E2"/>
    <w:rsid w:val="007244DB"/>
    <w:rsid w:val="00724DDD"/>
    <w:rsid w:val="00725D0A"/>
    <w:rsid w:val="007304E3"/>
    <w:rsid w:val="00730C64"/>
    <w:rsid w:val="007323BE"/>
    <w:rsid w:val="007329B8"/>
    <w:rsid w:val="00733042"/>
    <w:rsid w:val="0073316B"/>
    <w:rsid w:val="00733C9B"/>
    <w:rsid w:val="00734712"/>
    <w:rsid w:val="007361BC"/>
    <w:rsid w:val="00736A48"/>
    <w:rsid w:val="00737067"/>
    <w:rsid w:val="0073729E"/>
    <w:rsid w:val="00737720"/>
    <w:rsid w:val="00737AFA"/>
    <w:rsid w:val="00737B5A"/>
    <w:rsid w:val="0074075C"/>
    <w:rsid w:val="00741C3A"/>
    <w:rsid w:val="00743082"/>
    <w:rsid w:val="00743090"/>
    <w:rsid w:val="0075005B"/>
    <w:rsid w:val="0075014A"/>
    <w:rsid w:val="0075145C"/>
    <w:rsid w:val="007514B4"/>
    <w:rsid w:val="00751733"/>
    <w:rsid w:val="0075245D"/>
    <w:rsid w:val="0075272B"/>
    <w:rsid w:val="007535EB"/>
    <w:rsid w:val="00755D3F"/>
    <w:rsid w:val="007604AE"/>
    <w:rsid w:val="00760975"/>
    <w:rsid w:val="00762936"/>
    <w:rsid w:val="007629EC"/>
    <w:rsid w:val="00762AB6"/>
    <w:rsid w:val="00762E6A"/>
    <w:rsid w:val="00763A51"/>
    <w:rsid w:val="00763FD1"/>
    <w:rsid w:val="00764041"/>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12F3"/>
    <w:rsid w:val="007817BC"/>
    <w:rsid w:val="00783363"/>
    <w:rsid w:val="00783F3B"/>
    <w:rsid w:val="00784FFD"/>
    <w:rsid w:val="00785370"/>
    <w:rsid w:val="00786639"/>
    <w:rsid w:val="00787101"/>
    <w:rsid w:val="0078792B"/>
    <w:rsid w:val="00790C61"/>
    <w:rsid w:val="0079150C"/>
    <w:rsid w:val="00791645"/>
    <w:rsid w:val="007919F2"/>
    <w:rsid w:val="00791A34"/>
    <w:rsid w:val="00791B2C"/>
    <w:rsid w:val="007926B3"/>
    <w:rsid w:val="00792F21"/>
    <w:rsid w:val="007935C6"/>
    <w:rsid w:val="00794422"/>
    <w:rsid w:val="00794FDE"/>
    <w:rsid w:val="0079576B"/>
    <w:rsid w:val="00796763"/>
    <w:rsid w:val="007A0179"/>
    <w:rsid w:val="007A185D"/>
    <w:rsid w:val="007A18D6"/>
    <w:rsid w:val="007A3755"/>
    <w:rsid w:val="007A3DE1"/>
    <w:rsid w:val="007A4985"/>
    <w:rsid w:val="007A4D62"/>
    <w:rsid w:val="007A4DCF"/>
    <w:rsid w:val="007A5761"/>
    <w:rsid w:val="007A632A"/>
    <w:rsid w:val="007A7E57"/>
    <w:rsid w:val="007B00C5"/>
    <w:rsid w:val="007B1179"/>
    <w:rsid w:val="007B2802"/>
    <w:rsid w:val="007B577A"/>
    <w:rsid w:val="007B58E3"/>
    <w:rsid w:val="007B67B1"/>
    <w:rsid w:val="007B71C2"/>
    <w:rsid w:val="007B7494"/>
    <w:rsid w:val="007C0799"/>
    <w:rsid w:val="007C0C69"/>
    <w:rsid w:val="007C1A04"/>
    <w:rsid w:val="007C1FD5"/>
    <w:rsid w:val="007C224E"/>
    <w:rsid w:val="007C46D1"/>
    <w:rsid w:val="007C514A"/>
    <w:rsid w:val="007C5B98"/>
    <w:rsid w:val="007C5E29"/>
    <w:rsid w:val="007C62C6"/>
    <w:rsid w:val="007C6D9B"/>
    <w:rsid w:val="007C7A35"/>
    <w:rsid w:val="007C7DFE"/>
    <w:rsid w:val="007D00CD"/>
    <w:rsid w:val="007D2BF4"/>
    <w:rsid w:val="007D5207"/>
    <w:rsid w:val="007D7D39"/>
    <w:rsid w:val="007E0083"/>
    <w:rsid w:val="007E0513"/>
    <w:rsid w:val="007E08C8"/>
    <w:rsid w:val="007E0D03"/>
    <w:rsid w:val="007E13CB"/>
    <w:rsid w:val="007E1D6A"/>
    <w:rsid w:val="007E2660"/>
    <w:rsid w:val="007E28CF"/>
    <w:rsid w:val="007E2AFD"/>
    <w:rsid w:val="007E2FA4"/>
    <w:rsid w:val="007E33DA"/>
    <w:rsid w:val="007E3562"/>
    <w:rsid w:val="007E3823"/>
    <w:rsid w:val="007E4138"/>
    <w:rsid w:val="007E4E69"/>
    <w:rsid w:val="007E5220"/>
    <w:rsid w:val="007E5784"/>
    <w:rsid w:val="007E6926"/>
    <w:rsid w:val="007E6B35"/>
    <w:rsid w:val="007E75B6"/>
    <w:rsid w:val="007E7F13"/>
    <w:rsid w:val="007F198D"/>
    <w:rsid w:val="007F238D"/>
    <w:rsid w:val="007F5DE0"/>
    <w:rsid w:val="007F5E47"/>
    <w:rsid w:val="007F6395"/>
    <w:rsid w:val="007F7B26"/>
    <w:rsid w:val="008005F0"/>
    <w:rsid w:val="008009E1"/>
    <w:rsid w:val="00800D00"/>
    <w:rsid w:val="008022F7"/>
    <w:rsid w:val="008023BC"/>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D43"/>
    <w:rsid w:val="0081692D"/>
    <w:rsid w:val="008169D1"/>
    <w:rsid w:val="00816A9E"/>
    <w:rsid w:val="00816FB8"/>
    <w:rsid w:val="008170C5"/>
    <w:rsid w:val="00820422"/>
    <w:rsid w:val="00821C5F"/>
    <w:rsid w:val="00821FA9"/>
    <w:rsid w:val="00824077"/>
    <w:rsid w:val="008248C4"/>
    <w:rsid w:val="00825E86"/>
    <w:rsid w:val="00825ECC"/>
    <w:rsid w:val="00826566"/>
    <w:rsid w:val="008265D0"/>
    <w:rsid w:val="008302F1"/>
    <w:rsid w:val="00831DEC"/>
    <w:rsid w:val="00832243"/>
    <w:rsid w:val="00832B33"/>
    <w:rsid w:val="00832B9F"/>
    <w:rsid w:val="008342DD"/>
    <w:rsid w:val="00834907"/>
    <w:rsid w:val="00834A66"/>
    <w:rsid w:val="0083609F"/>
    <w:rsid w:val="00841FA6"/>
    <w:rsid w:val="00842054"/>
    <w:rsid w:val="00842204"/>
    <w:rsid w:val="00843247"/>
    <w:rsid w:val="00844935"/>
    <w:rsid w:val="00844BEF"/>
    <w:rsid w:val="00845D24"/>
    <w:rsid w:val="0084659A"/>
    <w:rsid w:val="008505D8"/>
    <w:rsid w:val="00850A15"/>
    <w:rsid w:val="00852144"/>
    <w:rsid w:val="00852178"/>
    <w:rsid w:val="00852B6C"/>
    <w:rsid w:val="00853CBC"/>
    <w:rsid w:val="008551DC"/>
    <w:rsid w:val="00855616"/>
    <w:rsid w:val="0085563E"/>
    <w:rsid w:val="00855C5E"/>
    <w:rsid w:val="008565DD"/>
    <w:rsid w:val="0085661D"/>
    <w:rsid w:val="00857C19"/>
    <w:rsid w:val="0086043A"/>
    <w:rsid w:val="008608F6"/>
    <w:rsid w:val="00860E36"/>
    <w:rsid w:val="00861B6E"/>
    <w:rsid w:val="00861CD4"/>
    <w:rsid w:val="00862F73"/>
    <w:rsid w:val="00863329"/>
    <w:rsid w:val="00863F06"/>
    <w:rsid w:val="00867B80"/>
    <w:rsid w:val="0087212E"/>
    <w:rsid w:val="00872697"/>
    <w:rsid w:val="008734EC"/>
    <w:rsid w:val="008751E7"/>
    <w:rsid w:val="008754BC"/>
    <w:rsid w:val="00875DB5"/>
    <w:rsid w:val="0087738F"/>
    <w:rsid w:val="008773FF"/>
    <w:rsid w:val="00877E0B"/>
    <w:rsid w:val="00881471"/>
    <w:rsid w:val="008826BD"/>
    <w:rsid w:val="00882D24"/>
    <w:rsid w:val="00882E86"/>
    <w:rsid w:val="00882F46"/>
    <w:rsid w:val="0088381F"/>
    <w:rsid w:val="00884539"/>
    <w:rsid w:val="00884AEB"/>
    <w:rsid w:val="00885165"/>
    <w:rsid w:val="00885C04"/>
    <w:rsid w:val="008861B8"/>
    <w:rsid w:val="00886E91"/>
    <w:rsid w:val="00887E24"/>
    <w:rsid w:val="00890C37"/>
    <w:rsid w:val="00891340"/>
    <w:rsid w:val="00891575"/>
    <w:rsid w:val="00891DAC"/>
    <w:rsid w:val="00891FDB"/>
    <w:rsid w:val="008927A8"/>
    <w:rsid w:val="00893A4C"/>
    <w:rsid w:val="00893B96"/>
    <w:rsid w:val="008946BB"/>
    <w:rsid w:val="00894E8D"/>
    <w:rsid w:val="0089655E"/>
    <w:rsid w:val="00896810"/>
    <w:rsid w:val="00896B52"/>
    <w:rsid w:val="008976A4"/>
    <w:rsid w:val="008A13F2"/>
    <w:rsid w:val="008A1B1F"/>
    <w:rsid w:val="008A1CE8"/>
    <w:rsid w:val="008A310A"/>
    <w:rsid w:val="008A3625"/>
    <w:rsid w:val="008A47C4"/>
    <w:rsid w:val="008A5386"/>
    <w:rsid w:val="008A5EBD"/>
    <w:rsid w:val="008A5F3F"/>
    <w:rsid w:val="008A61B0"/>
    <w:rsid w:val="008A6923"/>
    <w:rsid w:val="008A6D5C"/>
    <w:rsid w:val="008A6E6D"/>
    <w:rsid w:val="008A767A"/>
    <w:rsid w:val="008A7E3D"/>
    <w:rsid w:val="008B08C1"/>
    <w:rsid w:val="008B12A6"/>
    <w:rsid w:val="008B1467"/>
    <w:rsid w:val="008B2DFD"/>
    <w:rsid w:val="008B300D"/>
    <w:rsid w:val="008B3AEA"/>
    <w:rsid w:val="008B4AE1"/>
    <w:rsid w:val="008B5A60"/>
    <w:rsid w:val="008B6672"/>
    <w:rsid w:val="008B68D6"/>
    <w:rsid w:val="008C0858"/>
    <w:rsid w:val="008C0A2C"/>
    <w:rsid w:val="008C0E70"/>
    <w:rsid w:val="008C1506"/>
    <w:rsid w:val="008C258C"/>
    <w:rsid w:val="008C2ADE"/>
    <w:rsid w:val="008C3EB2"/>
    <w:rsid w:val="008C47B7"/>
    <w:rsid w:val="008C5973"/>
    <w:rsid w:val="008C5E40"/>
    <w:rsid w:val="008C5FA3"/>
    <w:rsid w:val="008C6038"/>
    <w:rsid w:val="008C73A9"/>
    <w:rsid w:val="008D1DE2"/>
    <w:rsid w:val="008D3CF5"/>
    <w:rsid w:val="008D3D0A"/>
    <w:rsid w:val="008D3F66"/>
    <w:rsid w:val="008D4964"/>
    <w:rsid w:val="008D4F13"/>
    <w:rsid w:val="008D51C1"/>
    <w:rsid w:val="008D5FED"/>
    <w:rsid w:val="008D6030"/>
    <w:rsid w:val="008E03C1"/>
    <w:rsid w:val="008E0834"/>
    <w:rsid w:val="008E0982"/>
    <w:rsid w:val="008E098A"/>
    <w:rsid w:val="008E1CE0"/>
    <w:rsid w:val="008E2B9E"/>
    <w:rsid w:val="008E3227"/>
    <w:rsid w:val="008E3550"/>
    <w:rsid w:val="008E4403"/>
    <w:rsid w:val="008E4575"/>
    <w:rsid w:val="008E5A9E"/>
    <w:rsid w:val="008E65F7"/>
    <w:rsid w:val="008E6B4A"/>
    <w:rsid w:val="008F03C6"/>
    <w:rsid w:val="008F167E"/>
    <w:rsid w:val="008F411A"/>
    <w:rsid w:val="008F56C2"/>
    <w:rsid w:val="008F5AB2"/>
    <w:rsid w:val="008F5CAB"/>
    <w:rsid w:val="008F5EFF"/>
    <w:rsid w:val="008F72CA"/>
    <w:rsid w:val="008F7890"/>
    <w:rsid w:val="008F7CA4"/>
    <w:rsid w:val="00900156"/>
    <w:rsid w:val="0090017E"/>
    <w:rsid w:val="00901A94"/>
    <w:rsid w:val="00901D24"/>
    <w:rsid w:val="00901E27"/>
    <w:rsid w:val="00901EF3"/>
    <w:rsid w:val="00902951"/>
    <w:rsid w:val="0090577C"/>
    <w:rsid w:val="00906440"/>
    <w:rsid w:val="0090745B"/>
    <w:rsid w:val="00907C86"/>
    <w:rsid w:val="009100F7"/>
    <w:rsid w:val="009101BF"/>
    <w:rsid w:val="009102E1"/>
    <w:rsid w:val="00911A5C"/>
    <w:rsid w:val="00911BD3"/>
    <w:rsid w:val="009126F7"/>
    <w:rsid w:val="00912A81"/>
    <w:rsid w:val="00914CDC"/>
    <w:rsid w:val="0091591D"/>
    <w:rsid w:val="00915CB6"/>
    <w:rsid w:val="00916628"/>
    <w:rsid w:val="00916B48"/>
    <w:rsid w:val="00920E89"/>
    <w:rsid w:val="0092106E"/>
    <w:rsid w:val="0092118D"/>
    <w:rsid w:val="00921688"/>
    <w:rsid w:val="0092181D"/>
    <w:rsid w:val="00924C33"/>
    <w:rsid w:val="00924F61"/>
    <w:rsid w:val="00931428"/>
    <w:rsid w:val="009331F3"/>
    <w:rsid w:val="00933BE4"/>
    <w:rsid w:val="00933D2B"/>
    <w:rsid w:val="00933FC9"/>
    <w:rsid w:val="00934C07"/>
    <w:rsid w:val="0093593F"/>
    <w:rsid w:val="00935B32"/>
    <w:rsid w:val="00935C0E"/>
    <w:rsid w:val="009365C0"/>
    <w:rsid w:val="00936FA1"/>
    <w:rsid w:val="0094024E"/>
    <w:rsid w:val="00940A7C"/>
    <w:rsid w:val="00940C4E"/>
    <w:rsid w:val="00940F47"/>
    <w:rsid w:val="00941EE0"/>
    <w:rsid w:val="009422F2"/>
    <w:rsid w:val="00942E35"/>
    <w:rsid w:val="00942E86"/>
    <w:rsid w:val="00943180"/>
    <w:rsid w:val="00943B32"/>
    <w:rsid w:val="00944A83"/>
    <w:rsid w:val="00945092"/>
    <w:rsid w:val="00945D68"/>
    <w:rsid w:val="00945F54"/>
    <w:rsid w:val="00946CB1"/>
    <w:rsid w:val="00946D86"/>
    <w:rsid w:val="00946E29"/>
    <w:rsid w:val="00946FCA"/>
    <w:rsid w:val="00947B2B"/>
    <w:rsid w:val="00947E5E"/>
    <w:rsid w:val="00950B18"/>
    <w:rsid w:val="00951106"/>
    <w:rsid w:val="009514DD"/>
    <w:rsid w:val="0095278A"/>
    <w:rsid w:val="0095323A"/>
    <w:rsid w:val="00953EDC"/>
    <w:rsid w:val="009547A0"/>
    <w:rsid w:val="009550F4"/>
    <w:rsid w:val="009551B3"/>
    <w:rsid w:val="00956CEC"/>
    <w:rsid w:val="00956E50"/>
    <w:rsid w:val="00957099"/>
    <w:rsid w:val="009609EB"/>
    <w:rsid w:val="00960AD5"/>
    <w:rsid w:val="009615CF"/>
    <w:rsid w:val="009630B6"/>
    <w:rsid w:val="00963797"/>
    <w:rsid w:val="0096401D"/>
    <w:rsid w:val="00964099"/>
    <w:rsid w:val="0096450E"/>
    <w:rsid w:val="00964931"/>
    <w:rsid w:val="009660F9"/>
    <w:rsid w:val="00966166"/>
    <w:rsid w:val="009665E9"/>
    <w:rsid w:val="0096667E"/>
    <w:rsid w:val="00966848"/>
    <w:rsid w:val="00966B77"/>
    <w:rsid w:val="00966D3F"/>
    <w:rsid w:val="00966F6F"/>
    <w:rsid w:val="00970B39"/>
    <w:rsid w:val="00970F98"/>
    <w:rsid w:val="00971DA8"/>
    <w:rsid w:val="0097244E"/>
    <w:rsid w:val="00972675"/>
    <w:rsid w:val="0097286B"/>
    <w:rsid w:val="00972DC0"/>
    <w:rsid w:val="00973089"/>
    <w:rsid w:val="00973D0B"/>
    <w:rsid w:val="00974D81"/>
    <w:rsid w:val="0097508C"/>
    <w:rsid w:val="009752E5"/>
    <w:rsid w:val="0097553D"/>
    <w:rsid w:val="00976108"/>
    <w:rsid w:val="00977831"/>
    <w:rsid w:val="009779D5"/>
    <w:rsid w:val="00977D18"/>
    <w:rsid w:val="00981377"/>
    <w:rsid w:val="00981805"/>
    <w:rsid w:val="00981AD1"/>
    <w:rsid w:val="00984015"/>
    <w:rsid w:val="009844CD"/>
    <w:rsid w:val="00984C52"/>
    <w:rsid w:val="0098532E"/>
    <w:rsid w:val="00985810"/>
    <w:rsid w:val="00985829"/>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0C27"/>
    <w:rsid w:val="009A16FB"/>
    <w:rsid w:val="009A1DAC"/>
    <w:rsid w:val="009A1ED9"/>
    <w:rsid w:val="009A2A07"/>
    <w:rsid w:val="009A43B6"/>
    <w:rsid w:val="009A4DA3"/>
    <w:rsid w:val="009A5709"/>
    <w:rsid w:val="009A5901"/>
    <w:rsid w:val="009A5A4A"/>
    <w:rsid w:val="009A7AAC"/>
    <w:rsid w:val="009B0726"/>
    <w:rsid w:val="009B0A91"/>
    <w:rsid w:val="009B1025"/>
    <w:rsid w:val="009B116B"/>
    <w:rsid w:val="009B149B"/>
    <w:rsid w:val="009B20B0"/>
    <w:rsid w:val="009B2383"/>
    <w:rsid w:val="009B2A03"/>
    <w:rsid w:val="009B330D"/>
    <w:rsid w:val="009B4CB7"/>
    <w:rsid w:val="009B4EDB"/>
    <w:rsid w:val="009B54D4"/>
    <w:rsid w:val="009B59CE"/>
    <w:rsid w:val="009B5D90"/>
    <w:rsid w:val="009B67CE"/>
    <w:rsid w:val="009B68CD"/>
    <w:rsid w:val="009B745F"/>
    <w:rsid w:val="009B776A"/>
    <w:rsid w:val="009B77F1"/>
    <w:rsid w:val="009C2769"/>
    <w:rsid w:val="009C3CC6"/>
    <w:rsid w:val="009C4AB9"/>
    <w:rsid w:val="009C4AC7"/>
    <w:rsid w:val="009C5D2F"/>
    <w:rsid w:val="009C6B2A"/>
    <w:rsid w:val="009C7E40"/>
    <w:rsid w:val="009D0131"/>
    <w:rsid w:val="009D139A"/>
    <w:rsid w:val="009D146E"/>
    <w:rsid w:val="009D1847"/>
    <w:rsid w:val="009D1A70"/>
    <w:rsid w:val="009D2134"/>
    <w:rsid w:val="009D26C9"/>
    <w:rsid w:val="009D348A"/>
    <w:rsid w:val="009D3719"/>
    <w:rsid w:val="009D38F9"/>
    <w:rsid w:val="009D41C7"/>
    <w:rsid w:val="009D483F"/>
    <w:rsid w:val="009D54DD"/>
    <w:rsid w:val="009D5717"/>
    <w:rsid w:val="009D5A79"/>
    <w:rsid w:val="009D5BAD"/>
    <w:rsid w:val="009D6F38"/>
    <w:rsid w:val="009D7141"/>
    <w:rsid w:val="009D7A9E"/>
    <w:rsid w:val="009D7C54"/>
    <w:rsid w:val="009E090D"/>
    <w:rsid w:val="009E0FB0"/>
    <w:rsid w:val="009E11D3"/>
    <w:rsid w:val="009E1366"/>
    <w:rsid w:val="009E1410"/>
    <w:rsid w:val="009E1928"/>
    <w:rsid w:val="009E1B87"/>
    <w:rsid w:val="009E1E8D"/>
    <w:rsid w:val="009E2AAB"/>
    <w:rsid w:val="009E3287"/>
    <w:rsid w:val="009E3B14"/>
    <w:rsid w:val="009E423B"/>
    <w:rsid w:val="009E6001"/>
    <w:rsid w:val="009E68EC"/>
    <w:rsid w:val="009E6A2C"/>
    <w:rsid w:val="009F03D2"/>
    <w:rsid w:val="009F0811"/>
    <w:rsid w:val="009F0B3E"/>
    <w:rsid w:val="009F0E96"/>
    <w:rsid w:val="009F19B9"/>
    <w:rsid w:val="009F19FD"/>
    <w:rsid w:val="009F24AF"/>
    <w:rsid w:val="009F3651"/>
    <w:rsid w:val="009F3AD6"/>
    <w:rsid w:val="009F41B0"/>
    <w:rsid w:val="009F46AC"/>
    <w:rsid w:val="009F5BD8"/>
    <w:rsid w:val="009F6538"/>
    <w:rsid w:val="009F6674"/>
    <w:rsid w:val="009F7CEA"/>
    <w:rsid w:val="00A014F2"/>
    <w:rsid w:val="00A01915"/>
    <w:rsid w:val="00A01B74"/>
    <w:rsid w:val="00A03078"/>
    <w:rsid w:val="00A03ED3"/>
    <w:rsid w:val="00A04628"/>
    <w:rsid w:val="00A04EB3"/>
    <w:rsid w:val="00A051CE"/>
    <w:rsid w:val="00A05C11"/>
    <w:rsid w:val="00A0691E"/>
    <w:rsid w:val="00A07276"/>
    <w:rsid w:val="00A07C2E"/>
    <w:rsid w:val="00A10088"/>
    <w:rsid w:val="00A100AB"/>
    <w:rsid w:val="00A108CF"/>
    <w:rsid w:val="00A116B6"/>
    <w:rsid w:val="00A11CBE"/>
    <w:rsid w:val="00A11E17"/>
    <w:rsid w:val="00A1207B"/>
    <w:rsid w:val="00A12395"/>
    <w:rsid w:val="00A1317F"/>
    <w:rsid w:val="00A13C23"/>
    <w:rsid w:val="00A14261"/>
    <w:rsid w:val="00A142C2"/>
    <w:rsid w:val="00A14640"/>
    <w:rsid w:val="00A147FE"/>
    <w:rsid w:val="00A15F21"/>
    <w:rsid w:val="00A20554"/>
    <w:rsid w:val="00A212A0"/>
    <w:rsid w:val="00A21AA3"/>
    <w:rsid w:val="00A21D17"/>
    <w:rsid w:val="00A22458"/>
    <w:rsid w:val="00A22648"/>
    <w:rsid w:val="00A24779"/>
    <w:rsid w:val="00A252CB"/>
    <w:rsid w:val="00A2534B"/>
    <w:rsid w:val="00A255C7"/>
    <w:rsid w:val="00A25CE2"/>
    <w:rsid w:val="00A26094"/>
    <w:rsid w:val="00A27C14"/>
    <w:rsid w:val="00A3019B"/>
    <w:rsid w:val="00A30CED"/>
    <w:rsid w:val="00A31D79"/>
    <w:rsid w:val="00A31D83"/>
    <w:rsid w:val="00A31F34"/>
    <w:rsid w:val="00A325FB"/>
    <w:rsid w:val="00A335C9"/>
    <w:rsid w:val="00A33711"/>
    <w:rsid w:val="00A33A9A"/>
    <w:rsid w:val="00A34BA2"/>
    <w:rsid w:val="00A355C1"/>
    <w:rsid w:val="00A35832"/>
    <w:rsid w:val="00A37994"/>
    <w:rsid w:val="00A37A3E"/>
    <w:rsid w:val="00A42636"/>
    <w:rsid w:val="00A430BE"/>
    <w:rsid w:val="00A4565C"/>
    <w:rsid w:val="00A45D8B"/>
    <w:rsid w:val="00A4652B"/>
    <w:rsid w:val="00A465B5"/>
    <w:rsid w:val="00A46A5D"/>
    <w:rsid w:val="00A46D0B"/>
    <w:rsid w:val="00A47699"/>
    <w:rsid w:val="00A50DF7"/>
    <w:rsid w:val="00A50EE1"/>
    <w:rsid w:val="00A51513"/>
    <w:rsid w:val="00A5159E"/>
    <w:rsid w:val="00A52040"/>
    <w:rsid w:val="00A52100"/>
    <w:rsid w:val="00A5310E"/>
    <w:rsid w:val="00A5320A"/>
    <w:rsid w:val="00A5321B"/>
    <w:rsid w:val="00A54531"/>
    <w:rsid w:val="00A5467F"/>
    <w:rsid w:val="00A55D65"/>
    <w:rsid w:val="00A56A10"/>
    <w:rsid w:val="00A5757F"/>
    <w:rsid w:val="00A60539"/>
    <w:rsid w:val="00A617C8"/>
    <w:rsid w:val="00A61C30"/>
    <w:rsid w:val="00A650DD"/>
    <w:rsid w:val="00A65819"/>
    <w:rsid w:val="00A65BA2"/>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5233"/>
    <w:rsid w:val="00A9581E"/>
    <w:rsid w:val="00A959DF"/>
    <w:rsid w:val="00A95D4C"/>
    <w:rsid w:val="00A95D54"/>
    <w:rsid w:val="00A95EC0"/>
    <w:rsid w:val="00A96A41"/>
    <w:rsid w:val="00A96D07"/>
    <w:rsid w:val="00AA0245"/>
    <w:rsid w:val="00AA02FB"/>
    <w:rsid w:val="00AA08B1"/>
    <w:rsid w:val="00AA0C4B"/>
    <w:rsid w:val="00AA104D"/>
    <w:rsid w:val="00AA26AB"/>
    <w:rsid w:val="00AA2956"/>
    <w:rsid w:val="00AA2DE6"/>
    <w:rsid w:val="00AA3C4D"/>
    <w:rsid w:val="00AA41CD"/>
    <w:rsid w:val="00AA43C5"/>
    <w:rsid w:val="00AA4E8B"/>
    <w:rsid w:val="00AA5622"/>
    <w:rsid w:val="00AA7363"/>
    <w:rsid w:val="00AA7D77"/>
    <w:rsid w:val="00AA7E36"/>
    <w:rsid w:val="00AB0271"/>
    <w:rsid w:val="00AB06A0"/>
    <w:rsid w:val="00AB0B86"/>
    <w:rsid w:val="00AB0CCE"/>
    <w:rsid w:val="00AB108B"/>
    <w:rsid w:val="00AB10EA"/>
    <w:rsid w:val="00AB15B3"/>
    <w:rsid w:val="00AB25F9"/>
    <w:rsid w:val="00AB2EC6"/>
    <w:rsid w:val="00AB4074"/>
    <w:rsid w:val="00AB4C78"/>
    <w:rsid w:val="00AB5591"/>
    <w:rsid w:val="00AB56EB"/>
    <w:rsid w:val="00AB583B"/>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34A"/>
    <w:rsid w:val="00AD4CD0"/>
    <w:rsid w:val="00AD59EE"/>
    <w:rsid w:val="00AD6427"/>
    <w:rsid w:val="00AD784B"/>
    <w:rsid w:val="00AD79B7"/>
    <w:rsid w:val="00AD7C26"/>
    <w:rsid w:val="00AE1284"/>
    <w:rsid w:val="00AE2897"/>
    <w:rsid w:val="00AE2C45"/>
    <w:rsid w:val="00AE2CE4"/>
    <w:rsid w:val="00AE3298"/>
    <w:rsid w:val="00AE3D17"/>
    <w:rsid w:val="00AE4A82"/>
    <w:rsid w:val="00AE52C2"/>
    <w:rsid w:val="00AE63A2"/>
    <w:rsid w:val="00AE69C2"/>
    <w:rsid w:val="00AE6B4F"/>
    <w:rsid w:val="00AF05EC"/>
    <w:rsid w:val="00AF0A5D"/>
    <w:rsid w:val="00AF0CD2"/>
    <w:rsid w:val="00AF0D7C"/>
    <w:rsid w:val="00AF0DD9"/>
    <w:rsid w:val="00AF21BD"/>
    <w:rsid w:val="00AF2DD8"/>
    <w:rsid w:val="00AF2F72"/>
    <w:rsid w:val="00AF3244"/>
    <w:rsid w:val="00AF35D9"/>
    <w:rsid w:val="00AF39C7"/>
    <w:rsid w:val="00AF3A7D"/>
    <w:rsid w:val="00AF45D7"/>
    <w:rsid w:val="00AF5287"/>
    <w:rsid w:val="00AF5948"/>
    <w:rsid w:val="00AF7ABF"/>
    <w:rsid w:val="00B01169"/>
    <w:rsid w:val="00B02146"/>
    <w:rsid w:val="00B021D4"/>
    <w:rsid w:val="00B0364F"/>
    <w:rsid w:val="00B04393"/>
    <w:rsid w:val="00B058A4"/>
    <w:rsid w:val="00B060E9"/>
    <w:rsid w:val="00B06535"/>
    <w:rsid w:val="00B06D88"/>
    <w:rsid w:val="00B10046"/>
    <w:rsid w:val="00B10A0D"/>
    <w:rsid w:val="00B12D96"/>
    <w:rsid w:val="00B140C0"/>
    <w:rsid w:val="00B149A2"/>
    <w:rsid w:val="00B14E14"/>
    <w:rsid w:val="00B14EFB"/>
    <w:rsid w:val="00B1501C"/>
    <w:rsid w:val="00B158EA"/>
    <w:rsid w:val="00B170C9"/>
    <w:rsid w:val="00B17120"/>
    <w:rsid w:val="00B17226"/>
    <w:rsid w:val="00B1753A"/>
    <w:rsid w:val="00B1764A"/>
    <w:rsid w:val="00B2129D"/>
    <w:rsid w:val="00B21465"/>
    <w:rsid w:val="00B21542"/>
    <w:rsid w:val="00B21B47"/>
    <w:rsid w:val="00B2307C"/>
    <w:rsid w:val="00B2309E"/>
    <w:rsid w:val="00B23271"/>
    <w:rsid w:val="00B23DD1"/>
    <w:rsid w:val="00B23EB6"/>
    <w:rsid w:val="00B23ECC"/>
    <w:rsid w:val="00B24201"/>
    <w:rsid w:val="00B25A6A"/>
    <w:rsid w:val="00B25F9B"/>
    <w:rsid w:val="00B2636F"/>
    <w:rsid w:val="00B2782A"/>
    <w:rsid w:val="00B300B9"/>
    <w:rsid w:val="00B3254A"/>
    <w:rsid w:val="00B3284C"/>
    <w:rsid w:val="00B341A1"/>
    <w:rsid w:val="00B34AE7"/>
    <w:rsid w:val="00B34C46"/>
    <w:rsid w:val="00B34E8C"/>
    <w:rsid w:val="00B35308"/>
    <w:rsid w:val="00B35716"/>
    <w:rsid w:val="00B36986"/>
    <w:rsid w:val="00B36B39"/>
    <w:rsid w:val="00B37977"/>
    <w:rsid w:val="00B37C6B"/>
    <w:rsid w:val="00B40906"/>
    <w:rsid w:val="00B41357"/>
    <w:rsid w:val="00B41C92"/>
    <w:rsid w:val="00B42187"/>
    <w:rsid w:val="00B4238A"/>
    <w:rsid w:val="00B432BD"/>
    <w:rsid w:val="00B437AE"/>
    <w:rsid w:val="00B437F0"/>
    <w:rsid w:val="00B439BD"/>
    <w:rsid w:val="00B4429A"/>
    <w:rsid w:val="00B45935"/>
    <w:rsid w:val="00B45C24"/>
    <w:rsid w:val="00B4649D"/>
    <w:rsid w:val="00B46909"/>
    <w:rsid w:val="00B47551"/>
    <w:rsid w:val="00B4766A"/>
    <w:rsid w:val="00B5098D"/>
    <w:rsid w:val="00B51B43"/>
    <w:rsid w:val="00B539B6"/>
    <w:rsid w:val="00B53C31"/>
    <w:rsid w:val="00B54F05"/>
    <w:rsid w:val="00B57C43"/>
    <w:rsid w:val="00B601FD"/>
    <w:rsid w:val="00B60B24"/>
    <w:rsid w:val="00B61244"/>
    <w:rsid w:val="00B61ADD"/>
    <w:rsid w:val="00B61EDF"/>
    <w:rsid w:val="00B62104"/>
    <w:rsid w:val="00B636A0"/>
    <w:rsid w:val="00B63B90"/>
    <w:rsid w:val="00B643B6"/>
    <w:rsid w:val="00B65151"/>
    <w:rsid w:val="00B656ED"/>
    <w:rsid w:val="00B65969"/>
    <w:rsid w:val="00B659A0"/>
    <w:rsid w:val="00B659AC"/>
    <w:rsid w:val="00B66D89"/>
    <w:rsid w:val="00B67DDF"/>
    <w:rsid w:val="00B70469"/>
    <w:rsid w:val="00B7046E"/>
    <w:rsid w:val="00B70495"/>
    <w:rsid w:val="00B7078F"/>
    <w:rsid w:val="00B70D70"/>
    <w:rsid w:val="00B713E5"/>
    <w:rsid w:val="00B71696"/>
    <w:rsid w:val="00B72EEF"/>
    <w:rsid w:val="00B73364"/>
    <w:rsid w:val="00B74692"/>
    <w:rsid w:val="00B75B96"/>
    <w:rsid w:val="00B75EE5"/>
    <w:rsid w:val="00B76101"/>
    <w:rsid w:val="00B76266"/>
    <w:rsid w:val="00B802A6"/>
    <w:rsid w:val="00B8210C"/>
    <w:rsid w:val="00B8254C"/>
    <w:rsid w:val="00B83654"/>
    <w:rsid w:val="00B84065"/>
    <w:rsid w:val="00B84449"/>
    <w:rsid w:val="00B86504"/>
    <w:rsid w:val="00B87126"/>
    <w:rsid w:val="00B8758A"/>
    <w:rsid w:val="00B903D6"/>
    <w:rsid w:val="00B907D7"/>
    <w:rsid w:val="00B90D7F"/>
    <w:rsid w:val="00B91973"/>
    <w:rsid w:val="00B91DF7"/>
    <w:rsid w:val="00B9226F"/>
    <w:rsid w:val="00B92357"/>
    <w:rsid w:val="00B9257B"/>
    <w:rsid w:val="00B9290B"/>
    <w:rsid w:val="00B935EC"/>
    <w:rsid w:val="00B93834"/>
    <w:rsid w:val="00B947C9"/>
    <w:rsid w:val="00B96C77"/>
    <w:rsid w:val="00BA02FD"/>
    <w:rsid w:val="00BA2042"/>
    <w:rsid w:val="00BA206C"/>
    <w:rsid w:val="00BA20A7"/>
    <w:rsid w:val="00BA5099"/>
    <w:rsid w:val="00BA5CA9"/>
    <w:rsid w:val="00BA5E7E"/>
    <w:rsid w:val="00BA7A73"/>
    <w:rsid w:val="00BB0A08"/>
    <w:rsid w:val="00BB1748"/>
    <w:rsid w:val="00BB1A59"/>
    <w:rsid w:val="00BB28A8"/>
    <w:rsid w:val="00BB295A"/>
    <w:rsid w:val="00BB3443"/>
    <w:rsid w:val="00BB5723"/>
    <w:rsid w:val="00BB5D37"/>
    <w:rsid w:val="00BC13A2"/>
    <w:rsid w:val="00BC1716"/>
    <w:rsid w:val="00BC2096"/>
    <w:rsid w:val="00BC2454"/>
    <w:rsid w:val="00BC2AC8"/>
    <w:rsid w:val="00BC35F4"/>
    <w:rsid w:val="00BC3E28"/>
    <w:rsid w:val="00BC4196"/>
    <w:rsid w:val="00BC521D"/>
    <w:rsid w:val="00BC5AAA"/>
    <w:rsid w:val="00BC5D7A"/>
    <w:rsid w:val="00BC6004"/>
    <w:rsid w:val="00BC69EC"/>
    <w:rsid w:val="00BD0BC0"/>
    <w:rsid w:val="00BD0FB8"/>
    <w:rsid w:val="00BD2274"/>
    <w:rsid w:val="00BD2FB6"/>
    <w:rsid w:val="00BD38FB"/>
    <w:rsid w:val="00BD6AAE"/>
    <w:rsid w:val="00BD756C"/>
    <w:rsid w:val="00BD758B"/>
    <w:rsid w:val="00BD790D"/>
    <w:rsid w:val="00BD7F9C"/>
    <w:rsid w:val="00BE0003"/>
    <w:rsid w:val="00BE0636"/>
    <w:rsid w:val="00BE1378"/>
    <w:rsid w:val="00BE1B0D"/>
    <w:rsid w:val="00BE37D5"/>
    <w:rsid w:val="00BE474E"/>
    <w:rsid w:val="00BE5F8C"/>
    <w:rsid w:val="00BE6BED"/>
    <w:rsid w:val="00BE74F5"/>
    <w:rsid w:val="00BF3F7C"/>
    <w:rsid w:val="00BF4604"/>
    <w:rsid w:val="00BF4F32"/>
    <w:rsid w:val="00BF522B"/>
    <w:rsid w:val="00BF60DE"/>
    <w:rsid w:val="00BF6381"/>
    <w:rsid w:val="00C0023E"/>
    <w:rsid w:val="00C00678"/>
    <w:rsid w:val="00C00AD0"/>
    <w:rsid w:val="00C01179"/>
    <w:rsid w:val="00C01345"/>
    <w:rsid w:val="00C01BF0"/>
    <w:rsid w:val="00C01C7E"/>
    <w:rsid w:val="00C03263"/>
    <w:rsid w:val="00C03947"/>
    <w:rsid w:val="00C03BAB"/>
    <w:rsid w:val="00C03BEA"/>
    <w:rsid w:val="00C03FF5"/>
    <w:rsid w:val="00C05996"/>
    <w:rsid w:val="00C05C3E"/>
    <w:rsid w:val="00C0617F"/>
    <w:rsid w:val="00C07314"/>
    <w:rsid w:val="00C07648"/>
    <w:rsid w:val="00C0768F"/>
    <w:rsid w:val="00C106EE"/>
    <w:rsid w:val="00C108ED"/>
    <w:rsid w:val="00C13A27"/>
    <w:rsid w:val="00C13F6B"/>
    <w:rsid w:val="00C14835"/>
    <w:rsid w:val="00C1490F"/>
    <w:rsid w:val="00C158DC"/>
    <w:rsid w:val="00C15B8C"/>
    <w:rsid w:val="00C1637D"/>
    <w:rsid w:val="00C1680B"/>
    <w:rsid w:val="00C16CE4"/>
    <w:rsid w:val="00C17C55"/>
    <w:rsid w:val="00C17C90"/>
    <w:rsid w:val="00C20248"/>
    <w:rsid w:val="00C20E40"/>
    <w:rsid w:val="00C2171F"/>
    <w:rsid w:val="00C21E46"/>
    <w:rsid w:val="00C228E4"/>
    <w:rsid w:val="00C238D6"/>
    <w:rsid w:val="00C23D5E"/>
    <w:rsid w:val="00C241ED"/>
    <w:rsid w:val="00C247E2"/>
    <w:rsid w:val="00C24B2B"/>
    <w:rsid w:val="00C2539C"/>
    <w:rsid w:val="00C26C05"/>
    <w:rsid w:val="00C275AD"/>
    <w:rsid w:val="00C27BEE"/>
    <w:rsid w:val="00C30AA5"/>
    <w:rsid w:val="00C326F8"/>
    <w:rsid w:val="00C33325"/>
    <w:rsid w:val="00C34306"/>
    <w:rsid w:val="00C351AC"/>
    <w:rsid w:val="00C35BE0"/>
    <w:rsid w:val="00C367B1"/>
    <w:rsid w:val="00C379BB"/>
    <w:rsid w:val="00C379D0"/>
    <w:rsid w:val="00C37C37"/>
    <w:rsid w:val="00C406A6"/>
    <w:rsid w:val="00C40D35"/>
    <w:rsid w:val="00C41039"/>
    <w:rsid w:val="00C41A9C"/>
    <w:rsid w:val="00C41BBB"/>
    <w:rsid w:val="00C4257A"/>
    <w:rsid w:val="00C42B3F"/>
    <w:rsid w:val="00C4384E"/>
    <w:rsid w:val="00C43888"/>
    <w:rsid w:val="00C43D5E"/>
    <w:rsid w:val="00C459E7"/>
    <w:rsid w:val="00C4641F"/>
    <w:rsid w:val="00C46E28"/>
    <w:rsid w:val="00C46F28"/>
    <w:rsid w:val="00C51E97"/>
    <w:rsid w:val="00C53F41"/>
    <w:rsid w:val="00C54056"/>
    <w:rsid w:val="00C54699"/>
    <w:rsid w:val="00C54B22"/>
    <w:rsid w:val="00C56A43"/>
    <w:rsid w:val="00C57557"/>
    <w:rsid w:val="00C578D0"/>
    <w:rsid w:val="00C60CEC"/>
    <w:rsid w:val="00C6229A"/>
    <w:rsid w:val="00C6282D"/>
    <w:rsid w:val="00C62865"/>
    <w:rsid w:val="00C6310A"/>
    <w:rsid w:val="00C63ACC"/>
    <w:rsid w:val="00C64196"/>
    <w:rsid w:val="00C6431C"/>
    <w:rsid w:val="00C64F11"/>
    <w:rsid w:val="00C659F5"/>
    <w:rsid w:val="00C6630C"/>
    <w:rsid w:val="00C66774"/>
    <w:rsid w:val="00C66B5F"/>
    <w:rsid w:val="00C6791E"/>
    <w:rsid w:val="00C67998"/>
    <w:rsid w:val="00C67AC0"/>
    <w:rsid w:val="00C67C3B"/>
    <w:rsid w:val="00C70079"/>
    <w:rsid w:val="00C70152"/>
    <w:rsid w:val="00C70587"/>
    <w:rsid w:val="00C70C08"/>
    <w:rsid w:val="00C71875"/>
    <w:rsid w:val="00C71F22"/>
    <w:rsid w:val="00C72A43"/>
    <w:rsid w:val="00C72FE8"/>
    <w:rsid w:val="00C73187"/>
    <w:rsid w:val="00C73525"/>
    <w:rsid w:val="00C7363A"/>
    <w:rsid w:val="00C7416F"/>
    <w:rsid w:val="00C74B7A"/>
    <w:rsid w:val="00C74B9B"/>
    <w:rsid w:val="00C76473"/>
    <w:rsid w:val="00C77845"/>
    <w:rsid w:val="00C80609"/>
    <w:rsid w:val="00C826DB"/>
    <w:rsid w:val="00C828D1"/>
    <w:rsid w:val="00C82D0B"/>
    <w:rsid w:val="00C84349"/>
    <w:rsid w:val="00C845B0"/>
    <w:rsid w:val="00C85214"/>
    <w:rsid w:val="00C8595D"/>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4BD"/>
    <w:rsid w:val="00CA4A12"/>
    <w:rsid w:val="00CA6281"/>
    <w:rsid w:val="00CA634F"/>
    <w:rsid w:val="00CA6F31"/>
    <w:rsid w:val="00CA7A23"/>
    <w:rsid w:val="00CA7BA1"/>
    <w:rsid w:val="00CB0198"/>
    <w:rsid w:val="00CB0596"/>
    <w:rsid w:val="00CB124B"/>
    <w:rsid w:val="00CB17AC"/>
    <w:rsid w:val="00CB1CF3"/>
    <w:rsid w:val="00CB25C3"/>
    <w:rsid w:val="00CB29AA"/>
    <w:rsid w:val="00CB4C84"/>
    <w:rsid w:val="00CB4D50"/>
    <w:rsid w:val="00CB577F"/>
    <w:rsid w:val="00CB5860"/>
    <w:rsid w:val="00CB5E27"/>
    <w:rsid w:val="00CB708B"/>
    <w:rsid w:val="00CB73FD"/>
    <w:rsid w:val="00CB7500"/>
    <w:rsid w:val="00CB7874"/>
    <w:rsid w:val="00CB7E20"/>
    <w:rsid w:val="00CC06A8"/>
    <w:rsid w:val="00CC0739"/>
    <w:rsid w:val="00CC0939"/>
    <w:rsid w:val="00CC1135"/>
    <w:rsid w:val="00CC14B1"/>
    <w:rsid w:val="00CC45A1"/>
    <w:rsid w:val="00CC5200"/>
    <w:rsid w:val="00CC597D"/>
    <w:rsid w:val="00CC6049"/>
    <w:rsid w:val="00CC691D"/>
    <w:rsid w:val="00CC6B8E"/>
    <w:rsid w:val="00CD030E"/>
    <w:rsid w:val="00CD1365"/>
    <w:rsid w:val="00CD1727"/>
    <w:rsid w:val="00CD174F"/>
    <w:rsid w:val="00CD1954"/>
    <w:rsid w:val="00CD1F26"/>
    <w:rsid w:val="00CD297F"/>
    <w:rsid w:val="00CD47AE"/>
    <w:rsid w:val="00CD517F"/>
    <w:rsid w:val="00CD5553"/>
    <w:rsid w:val="00CD6EBB"/>
    <w:rsid w:val="00CD7608"/>
    <w:rsid w:val="00CD7CD3"/>
    <w:rsid w:val="00CE02B7"/>
    <w:rsid w:val="00CE05E8"/>
    <w:rsid w:val="00CE26CB"/>
    <w:rsid w:val="00CE39A3"/>
    <w:rsid w:val="00CE4386"/>
    <w:rsid w:val="00CE4D66"/>
    <w:rsid w:val="00CE5B25"/>
    <w:rsid w:val="00CE6270"/>
    <w:rsid w:val="00CE6EDF"/>
    <w:rsid w:val="00CE7BA6"/>
    <w:rsid w:val="00CF02D2"/>
    <w:rsid w:val="00CF08A7"/>
    <w:rsid w:val="00CF13D9"/>
    <w:rsid w:val="00CF268E"/>
    <w:rsid w:val="00CF3F2A"/>
    <w:rsid w:val="00CF55E1"/>
    <w:rsid w:val="00CF5887"/>
    <w:rsid w:val="00CF6471"/>
    <w:rsid w:val="00CF71B9"/>
    <w:rsid w:val="00CF7605"/>
    <w:rsid w:val="00CF7A57"/>
    <w:rsid w:val="00CF7F35"/>
    <w:rsid w:val="00D00A6E"/>
    <w:rsid w:val="00D00D15"/>
    <w:rsid w:val="00D015E0"/>
    <w:rsid w:val="00D015F7"/>
    <w:rsid w:val="00D02869"/>
    <w:rsid w:val="00D028C6"/>
    <w:rsid w:val="00D02B50"/>
    <w:rsid w:val="00D02CAD"/>
    <w:rsid w:val="00D03AD1"/>
    <w:rsid w:val="00D04D5B"/>
    <w:rsid w:val="00D05A74"/>
    <w:rsid w:val="00D0699E"/>
    <w:rsid w:val="00D06EC0"/>
    <w:rsid w:val="00D06EF0"/>
    <w:rsid w:val="00D07083"/>
    <w:rsid w:val="00D11D61"/>
    <w:rsid w:val="00D11F36"/>
    <w:rsid w:val="00D12424"/>
    <w:rsid w:val="00D12C1F"/>
    <w:rsid w:val="00D12E9D"/>
    <w:rsid w:val="00D12F23"/>
    <w:rsid w:val="00D131C9"/>
    <w:rsid w:val="00D14558"/>
    <w:rsid w:val="00D158FE"/>
    <w:rsid w:val="00D1632E"/>
    <w:rsid w:val="00D1654F"/>
    <w:rsid w:val="00D171E7"/>
    <w:rsid w:val="00D1789C"/>
    <w:rsid w:val="00D20CF0"/>
    <w:rsid w:val="00D20E67"/>
    <w:rsid w:val="00D21E5F"/>
    <w:rsid w:val="00D223C4"/>
    <w:rsid w:val="00D236EA"/>
    <w:rsid w:val="00D23A7E"/>
    <w:rsid w:val="00D23F7C"/>
    <w:rsid w:val="00D25372"/>
    <w:rsid w:val="00D25F8C"/>
    <w:rsid w:val="00D26D53"/>
    <w:rsid w:val="00D2700C"/>
    <w:rsid w:val="00D2762B"/>
    <w:rsid w:val="00D27839"/>
    <w:rsid w:val="00D304C9"/>
    <w:rsid w:val="00D30DB5"/>
    <w:rsid w:val="00D32399"/>
    <w:rsid w:val="00D32F9C"/>
    <w:rsid w:val="00D330E1"/>
    <w:rsid w:val="00D33810"/>
    <w:rsid w:val="00D33A96"/>
    <w:rsid w:val="00D3583E"/>
    <w:rsid w:val="00D35A68"/>
    <w:rsid w:val="00D35B76"/>
    <w:rsid w:val="00D4078C"/>
    <w:rsid w:val="00D408D5"/>
    <w:rsid w:val="00D433EA"/>
    <w:rsid w:val="00D43642"/>
    <w:rsid w:val="00D43A07"/>
    <w:rsid w:val="00D43AB3"/>
    <w:rsid w:val="00D455B2"/>
    <w:rsid w:val="00D45AC2"/>
    <w:rsid w:val="00D45B6A"/>
    <w:rsid w:val="00D47053"/>
    <w:rsid w:val="00D476BE"/>
    <w:rsid w:val="00D47B7C"/>
    <w:rsid w:val="00D500E5"/>
    <w:rsid w:val="00D50A46"/>
    <w:rsid w:val="00D52854"/>
    <w:rsid w:val="00D5364A"/>
    <w:rsid w:val="00D53D9C"/>
    <w:rsid w:val="00D546D6"/>
    <w:rsid w:val="00D55119"/>
    <w:rsid w:val="00D552D0"/>
    <w:rsid w:val="00D553DB"/>
    <w:rsid w:val="00D56089"/>
    <w:rsid w:val="00D56223"/>
    <w:rsid w:val="00D56BE0"/>
    <w:rsid w:val="00D56CAE"/>
    <w:rsid w:val="00D57CCF"/>
    <w:rsid w:val="00D601AF"/>
    <w:rsid w:val="00D60FA3"/>
    <w:rsid w:val="00D61773"/>
    <w:rsid w:val="00D61CCB"/>
    <w:rsid w:val="00D62EA5"/>
    <w:rsid w:val="00D63336"/>
    <w:rsid w:val="00D65ACB"/>
    <w:rsid w:val="00D65B93"/>
    <w:rsid w:val="00D6668C"/>
    <w:rsid w:val="00D66FBE"/>
    <w:rsid w:val="00D67FA4"/>
    <w:rsid w:val="00D702C2"/>
    <w:rsid w:val="00D71001"/>
    <w:rsid w:val="00D72D05"/>
    <w:rsid w:val="00D73A91"/>
    <w:rsid w:val="00D74260"/>
    <w:rsid w:val="00D74EBF"/>
    <w:rsid w:val="00D75435"/>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1CF"/>
    <w:rsid w:val="00D954BC"/>
    <w:rsid w:val="00D9558D"/>
    <w:rsid w:val="00D95833"/>
    <w:rsid w:val="00D95A71"/>
    <w:rsid w:val="00D95EEA"/>
    <w:rsid w:val="00D96FDA"/>
    <w:rsid w:val="00D971C6"/>
    <w:rsid w:val="00DA039B"/>
    <w:rsid w:val="00DA0481"/>
    <w:rsid w:val="00DA190E"/>
    <w:rsid w:val="00DA2CC2"/>
    <w:rsid w:val="00DA3CE4"/>
    <w:rsid w:val="00DA3F45"/>
    <w:rsid w:val="00DA42D5"/>
    <w:rsid w:val="00DA4475"/>
    <w:rsid w:val="00DA4903"/>
    <w:rsid w:val="00DA4A23"/>
    <w:rsid w:val="00DA4A42"/>
    <w:rsid w:val="00DA6C51"/>
    <w:rsid w:val="00DB005B"/>
    <w:rsid w:val="00DB0164"/>
    <w:rsid w:val="00DB0867"/>
    <w:rsid w:val="00DB0A8D"/>
    <w:rsid w:val="00DB0E9F"/>
    <w:rsid w:val="00DB1484"/>
    <w:rsid w:val="00DB2095"/>
    <w:rsid w:val="00DB2B25"/>
    <w:rsid w:val="00DB2B39"/>
    <w:rsid w:val="00DB32CF"/>
    <w:rsid w:val="00DB37BD"/>
    <w:rsid w:val="00DB46C8"/>
    <w:rsid w:val="00DB4C03"/>
    <w:rsid w:val="00DB5BB3"/>
    <w:rsid w:val="00DB70AA"/>
    <w:rsid w:val="00DB7297"/>
    <w:rsid w:val="00DB7416"/>
    <w:rsid w:val="00DB7648"/>
    <w:rsid w:val="00DB7ABE"/>
    <w:rsid w:val="00DC0C55"/>
    <w:rsid w:val="00DC18EC"/>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162"/>
    <w:rsid w:val="00DD2511"/>
    <w:rsid w:val="00DD262C"/>
    <w:rsid w:val="00DD29DE"/>
    <w:rsid w:val="00DD3B1A"/>
    <w:rsid w:val="00DD3BDA"/>
    <w:rsid w:val="00DD52E0"/>
    <w:rsid w:val="00DD61B5"/>
    <w:rsid w:val="00DD63F9"/>
    <w:rsid w:val="00DD655B"/>
    <w:rsid w:val="00DD65AC"/>
    <w:rsid w:val="00DE0273"/>
    <w:rsid w:val="00DE144C"/>
    <w:rsid w:val="00DE1C8F"/>
    <w:rsid w:val="00DE21D6"/>
    <w:rsid w:val="00DE2241"/>
    <w:rsid w:val="00DE27FE"/>
    <w:rsid w:val="00DE2A2E"/>
    <w:rsid w:val="00DE2D02"/>
    <w:rsid w:val="00DE39D5"/>
    <w:rsid w:val="00DE3FCC"/>
    <w:rsid w:val="00DE54C0"/>
    <w:rsid w:val="00DE58DF"/>
    <w:rsid w:val="00DF1A13"/>
    <w:rsid w:val="00DF228C"/>
    <w:rsid w:val="00DF2B2C"/>
    <w:rsid w:val="00DF4A23"/>
    <w:rsid w:val="00DF5B8F"/>
    <w:rsid w:val="00DF6206"/>
    <w:rsid w:val="00DF66AA"/>
    <w:rsid w:val="00DF74A8"/>
    <w:rsid w:val="00DF7864"/>
    <w:rsid w:val="00E007F3"/>
    <w:rsid w:val="00E02A6D"/>
    <w:rsid w:val="00E03867"/>
    <w:rsid w:val="00E03C94"/>
    <w:rsid w:val="00E05200"/>
    <w:rsid w:val="00E05E67"/>
    <w:rsid w:val="00E05FE1"/>
    <w:rsid w:val="00E06101"/>
    <w:rsid w:val="00E064DB"/>
    <w:rsid w:val="00E07930"/>
    <w:rsid w:val="00E07EA4"/>
    <w:rsid w:val="00E10178"/>
    <w:rsid w:val="00E10C48"/>
    <w:rsid w:val="00E122C6"/>
    <w:rsid w:val="00E130A4"/>
    <w:rsid w:val="00E13162"/>
    <w:rsid w:val="00E132E5"/>
    <w:rsid w:val="00E140B7"/>
    <w:rsid w:val="00E155FB"/>
    <w:rsid w:val="00E157D2"/>
    <w:rsid w:val="00E15A13"/>
    <w:rsid w:val="00E17B9C"/>
    <w:rsid w:val="00E17DC1"/>
    <w:rsid w:val="00E2162B"/>
    <w:rsid w:val="00E2214A"/>
    <w:rsid w:val="00E22A88"/>
    <w:rsid w:val="00E22BB9"/>
    <w:rsid w:val="00E2323B"/>
    <w:rsid w:val="00E23536"/>
    <w:rsid w:val="00E235B2"/>
    <w:rsid w:val="00E23FB9"/>
    <w:rsid w:val="00E24910"/>
    <w:rsid w:val="00E26430"/>
    <w:rsid w:val="00E267B3"/>
    <w:rsid w:val="00E2710C"/>
    <w:rsid w:val="00E27353"/>
    <w:rsid w:val="00E274B2"/>
    <w:rsid w:val="00E27A0A"/>
    <w:rsid w:val="00E311B7"/>
    <w:rsid w:val="00E32890"/>
    <w:rsid w:val="00E32C18"/>
    <w:rsid w:val="00E32CD6"/>
    <w:rsid w:val="00E32F13"/>
    <w:rsid w:val="00E32FDC"/>
    <w:rsid w:val="00E340AF"/>
    <w:rsid w:val="00E34469"/>
    <w:rsid w:val="00E346B8"/>
    <w:rsid w:val="00E36D87"/>
    <w:rsid w:val="00E36E17"/>
    <w:rsid w:val="00E40B6B"/>
    <w:rsid w:val="00E413AB"/>
    <w:rsid w:val="00E41791"/>
    <w:rsid w:val="00E427F3"/>
    <w:rsid w:val="00E42CFF"/>
    <w:rsid w:val="00E42DAB"/>
    <w:rsid w:val="00E43FA4"/>
    <w:rsid w:val="00E4413B"/>
    <w:rsid w:val="00E447D8"/>
    <w:rsid w:val="00E44B16"/>
    <w:rsid w:val="00E45AE5"/>
    <w:rsid w:val="00E45B01"/>
    <w:rsid w:val="00E4629D"/>
    <w:rsid w:val="00E46F24"/>
    <w:rsid w:val="00E47AAE"/>
    <w:rsid w:val="00E47DFF"/>
    <w:rsid w:val="00E505B8"/>
    <w:rsid w:val="00E51005"/>
    <w:rsid w:val="00E51BD7"/>
    <w:rsid w:val="00E51C0A"/>
    <w:rsid w:val="00E5250D"/>
    <w:rsid w:val="00E53C49"/>
    <w:rsid w:val="00E54F14"/>
    <w:rsid w:val="00E5548A"/>
    <w:rsid w:val="00E558DD"/>
    <w:rsid w:val="00E559F3"/>
    <w:rsid w:val="00E57EEB"/>
    <w:rsid w:val="00E609F8"/>
    <w:rsid w:val="00E60D75"/>
    <w:rsid w:val="00E60E5F"/>
    <w:rsid w:val="00E618C4"/>
    <w:rsid w:val="00E6301D"/>
    <w:rsid w:val="00E63793"/>
    <w:rsid w:val="00E63A5A"/>
    <w:rsid w:val="00E63D18"/>
    <w:rsid w:val="00E63E4F"/>
    <w:rsid w:val="00E644A5"/>
    <w:rsid w:val="00E655A2"/>
    <w:rsid w:val="00E66117"/>
    <w:rsid w:val="00E6685D"/>
    <w:rsid w:val="00E6707B"/>
    <w:rsid w:val="00E67198"/>
    <w:rsid w:val="00E675CA"/>
    <w:rsid w:val="00E706A9"/>
    <w:rsid w:val="00E70A37"/>
    <w:rsid w:val="00E7114E"/>
    <w:rsid w:val="00E7139C"/>
    <w:rsid w:val="00E71D4D"/>
    <w:rsid w:val="00E72052"/>
    <w:rsid w:val="00E73551"/>
    <w:rsid w:val="00E73B04"/>
    <w:rsid w:val="00E74092"/>
    <w:rsid w:val="00E74889"/>
    <w:rsid w:val="00E74906"/>
    <w:rsid w:val="00E75C28"/>
    <w:rsid w:val="00E75E6C"/>
    <w:rsid w:val="00E7692D"/>
    <w:rsid w:val="00E769B8"/>
    <w:rsid w:val="00E76C42"/>
    <w:rsid w:val="00E76E39"/>
    <w:rsid w:val="00E7732E"/>
    <w:rsid w:val="00E778AD"/>
    <w:rsid w:val="00E77BF9"/>
    <w:rsid w:val="00E81FD1"/>
    <w:rsid w:val="00E82650"/>
    <w:rsid w:val="00E83760"/>
    <w:rsid w:val="00E83B2A"/>
    <w:rsid w:val="00E84F0E"/>
    <w:rsid w:val="00E85030"/>
    <w:rsid w:val="00E85304"/>
    <w:rsid w:val="00E85439"/>
    <w:rsid w:val="00E85D5C"/>
    <w:rsid w:val="00E8621A"/>
    <w:rsid w:val="00E86331"/>
    <w:rsid w:val="00E864BD"/>
    <w:rsid w:val="00E8684A"/>
    <w:rsid w:val="00E873EC"/>
    <w:rsid w:val="00E87535"/>
    <w:rsid w:val="00E875E1"/>
    <w:rsid w:val="00E90237"/>
    <w:rsid w:val="00E91496"/>
    <w:rsid w:val="00E92078"/>
    <w:rsid w:val="00E92130"/>
    <w:rsid w:val="00E92255"/>
    <w:rsid w:val="00E9272A"/>
    <w:rsid w:val="00E92884"/>
    <w:rsid w:val="00E93879"/>
    <w:rsid w:val="00E93FBC"/>
    <w:rsid w:val="00E94969"/>
    <w:rsid w:val="00E95B10"/>
    <w:rsid w:val="00E95FD3"/>
    <w:rsid w:val="00E966AF"/>
    <w:rsid w:val="00E974F4"/>
    <w:rsid w:val="00E97CCA"/>
    <w:rsid w:val="00EA02B0"/>
    <w:rsid w:val="00EA25D7"/>
    <w:rsid w:val="00EA26E4"/>
    <w:rsid w:val="00EA2BBE"/>
    <w:rsid w:val="00EA31C8"/>
    <w:rsid w:val="00EA3E83"/>
    <w:rsid w:val="00EA3F09"/>
    <w:rsid w:val="00EA4398"/>
    <w:rsid w:val="00EA5280"/>
    <w:rsid w:val="00EA55E6"/>
    <w:rsid w:val="00EA566F"/>
    <w:rsid w:val="00EA5A77"/>
    <w:rsid w:val="00EA6A84"/>
    <w:rsid w:val="00EA7159"/>
    <w:rsid w:val="00EA767B"/>
    <w:rsid w:val="00EB09B8"/>
    <w:rsid w:val="00EB110E"/>
    <w:rsid w:val="00EB1B32"/>
    <w:rsid w:val="00EB2FE5"/>
    <w:rsid w:val="00EB31B4"/>
    <w:rsid w:val="00EB3554"/>
    <w:rsid w:val="00EB3B9A"/>
    <w:rsid w:val="00EB3ED3"/>
    <w:rsid w:val="00EB41D0"/>
    <w:rsid w:val="00EB4510"/>
    <w:rsid w:val="00EB6550"/>
    <w:rsid w:val="00EB7AAF"/>
    <w:rsid w:val="00EC01D1"/>
    <w:rsid w:val="00EC05B3"/>
    <w:rsid w:val="00EC0DFB"/>
    <w:rsid w:val="00EC14E3"/>
    <w:rsid w:val="00EC1E2D"/>
    <w:rsid w:val="00EC2A59"/>
    <w:rsid w:val="00EC3518"/>
    <w:rsid w:val="00EC430F"/>
    <w:rsid w:val="00EC456E"/>
    <w:rsid w:val="00EC4A71"/>
    <w:rsid w:val="00EC4FE5"/>
    <w:rsid w:val="00EC541E"/>
    <w:rsid w:val="00EC5CE6"/>
    <w:rsid w:val="00EC5E60"/>
    <w:rsid w:val="00EC722D"/>
    <w:rsid w:val="00EC7DE8"/>
    <w:rsid w:val="00EC7E5D"/>
    <w:rsid w:val="00ED098A"/>
    <w:rsid w:val="00ED11DE"/>
    <w:rsid w:val="00ED17DF"/>
    <w:rsid w:val="00ED1E9A"/>
    <w:rsid w:val="00ED2505"/>
    <w:rsid w:val="00ED329B"/>
    <w:rsid w:val="00ED3AA3"/>
    <w:rsid w:val="00ED47E7"/>
    <w:rsid w:val="00ED5981"/>
    <w:rsid w:val="00ED6579"/>
    <w:rsid w:val="00ED666D"/>
    <w:rsid w:val="00ED68DD"/>
    <w:rsid w:val="00ED71A3"/>
    <w:rsid w:val="00ED7AA9"/>
    <w:rsid w:val="00EE0700"/>
    <w:rsid w:val="00EE0896"/>
    <w:rsid w:val="00EE0CA4"/>
    <w:rsid w:val="00EE0E28"/>
    <w:rsid w:val="00EE198E"/>
    <w:rsid w:val="00EE2A20"/>
    <w:rsid w:val="00EE2CD3"/>
    <w:rsid w:val="00EE3B58"/>
    <w:rsid w:val="00EE40CD"/>
    <w:rsid w:val="00EE4275"/>
    <w:rsid w:val="00EE4484"/>
    <w:rsid w:val="00EE50A8"/>
    <w:rsid w:val="00EE53F0"/>
    <w:rsid w:val="00EE5844"/>
    <w:rsid w:val="00EE5F18"/>
    <w:rsid w:val="00EE7F6D"/>
    <w:rsid w:val="00EF017D"/>
    <w:rsid w:val="00EF08B4"/>
    <w:rsid w:val="00EF1A3D"/>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2D34"/>
    <w:rsid w:val="00F0393A"/>
    <w:rsid w:val="00F040FF"/>
    <w:rsid w:val="00F0762C"/>
    <w:rsid w:val="00F07877"/>
    <w:rsid w:val="00F079C1"/>
    <w:rsid w:val="00F10E13"/>
    <w:rsid w:val="00F113D6"/>
    <w:rsid w:val="00F12748"/>
    <w:rsid w:val="00F13360"/>
    <w:rsid w:val="00F1343D"/>
    <w:rsid w:val="00F1358C"/>
    <w:rsid w:val="00F1398B"/>
    <w:rsid w:val="00F139E5"/>
    <w:rsid w:val="00F1414E"/>
    <w:rsid w:val="00F14D01"/>
    <w:rsid w:val="00F14E6E"/>
    <w:rsid w:val="00F1594C"/>
    <w:rsid w:val="00F16E51"/>
    <w:rsid w:val="00F171CD"/>
    <w:rsid w:val="00F17EF4"/>
    <w:rsid w:val="00F204B4"/>
    <w:rsid w:val="00F20858"/>
    <w:rsid w:val="00F208C5"/>
    <w:rsid w:val="00F216A3"/>
    <w:rsid w:val="00F220A5"/>
    <w:rsid w:val="00F2241D"/>
    <w:rsid w:val="00F2248B"/>
    <w:rsid w:val="00F22B93"/>
    <w:rsid w:val="00F23250"/>
    <w:rsid w:val="00F23C80"/>
    <w:rsid w:val="00F24107"/>
    <w:rsid w:val="00F2427F"/>
    <w:rsid w:val="00F250BC"/>
    <w:rsid w:val="00F25455"/>
    <w:rsid w:val="00F2566B"/>
    <w:rsid w:val="00F256E8"/>
    <w:rsid w:val="00F26057"/>
    <w:rsid w:val="00F261D2"/>
    <w:rsid w:val="00F266FB"/>
    <w:rsid w:val="00F27090"/>
    <w:rsid w:val="00F275BF"/>
    <w:rsid w:val="00F30BF4"/>
    <w:rsid w:val="00F3296C"/>
    <w:rsid w:val="00F33220"/>
    <w:rsid w:val="00F33882"/>
    <w:rsid w:val="00F338FF"/>
    <w:rsid w:val="00F33C8F"/>
    <w:rsid w:val="00F33E1F"/>
    <w:rsid w:val="00F34528"/>
    <w:rsid w:val="00F346BA"/>
    <w:rsid w:val="00F34FBD"/>
    <w:rsid w:val="00F35609"/>
    <w:rsid w:val="00F35ECC"/>
    <w:rsid w:val="00F366B3"/>
    <w:rsid w:val="00F37C49"/>
    <w:rsid w:val="00F37EED"/>
    <w:rsid w:val="00F4003D"/>
    <w:rsid w:val="00F40905"/>
    <w:rsid w:val="00F41D2E"/>
    <w:rsid w:val="00F42325"/>
    <w:rsid w:val="00F4237E"/>
    <w:rsid w:val="00F425C6"/>
    <w:rsid w:val="00F4261C"/>
    <w:rsid w:val="00F4325C"/>
    <w:rsid w:val="00F434D1"/>
    <w:rsid w:val="00F43EAD"/>
    <w:rsid w:val="00F44AFE"/>
    <w:rsid w:val="00F44EB3"/>
    <w:rsid w:val="00F455F2"/>
    <w:rsid w:val="00F457E6"/>
    <w:rsid w:val="00F511C6"/>
    <w:rsid w:val="00F517F6"/>
    <w:rsid w:val="00F51EC0"/>
    <w:rsid w:val="00F52491"/>
    <w:rsid w:val="00F5258F"/>
    <w:rsid w:val="00F528B4"/>
    <w:rsid w:val="00F54143"/>
    <w:rsid w:val="00F54610"/>
    <w:rsid w:val="00F54E6F"/>
    <w:rsid w:val="00F55010"/>
    <w:rsid w:val="00F56CB5"/>
    <w:rsid w:val="00F571D3"/>
    <w:rsid w:val="00F6062E"/>
    <w:rsid w:val="00F60B17"/>
    <w:rsid w:val="00F60DD9"/>
    <w:rsid w:val="00F61D2D"/>
    <w:rsid w:val="00F61DDE"/>
    <w:rsid w:val="00F624EE"/>
    <w:rsid w:val="00F64432"/>
    <w:rsid w:val="00F64BA7"/>
    <w:rsid w:val="00F64C57"/>
    <w:rsid w:val="00F64E88"/>
    <w:rsid w:val="00F65E82"/>
    <w:rsid w:val="00F66935"/>
    <w:rsid w:val="00F66AEC"/>
    <w:rsid w:val="00F675B9"/>
    <w:rsid w:val="00F679E1"/>
    <w:rsid w:val="00F704AE"/>
    <w:rsid w:val="00F7072E"/>
    <w:rsid w:val="00F709A3"/>
    <w:rsid w:val="00F7155E"/>
    <w:rsid w:val="00F73027"/>
    <w:rsid w:val="00F74347"/>
    <w:rsid w:val="00F74BAE"/>
    <w:rsid w:val="00F74D4A"/>
    <w:rsid w:val="00F75D35"/>
    <w:rsid w:val="00F768E2"/>
    <w:rsid w:val="00F772CB"/>
    <w:rsid w:val="00F77350"/>
    <w:rsid w:val="00F77EB4"/>
    <w:rsid w:val="00F803C1"/>
    <w:rsid w:val="00F80907"/>
    <w:rsid w:val="00F8263C"/>
    <w:rsid w:val="00F83C50"/>
    <w:rsid w:val="00F846CA"/>
    <w:rsid w:val="00F85EAB"/>
    <w:rsid w:val="00F86209"/>
    <w:rsid w:val="00F867C1"/>
    <w:rsid w:val="00F86B80"/>
    <w:rsid w:val="00F86C1F"/>
    <w:rsid w:val="00F86CB4"/>
    <w:rsid w:val="00F86F38"/>
    <w:rsid w:val="00F871F2"/>
    <w:rsid w:val="00F87409"/>
    <w:rsid w:val="00F903A2"/>
    <w:rsid w:val="00F90809"/>
    <w:rsid w:val="00F911DB"/>
    <w:rsid w:val="00F92257"/>
    <w:rsid w:val="00F93943"/>
    <w:rsid w:val="00F943A4"/>
    <w:rsid w:val="00F95158"/>
    <w:rsid w:val="00F95166"/>
    <w:rsid w:val="00FA0226"/>
    <w:rsid w:val="00FA0610"/>
    <w:rsid w:val="00FA0869"/>
    <w:rsid w:val="00FA1EED"/>
    <w:rsid w:val="00FA253B"/>
    <w:rsid w:val="00FA2653"/>
    <w:rsid w:val="00FA273B"/>
    <w:rsid w:val="00FA38C9"/>
    <w:rsid w:val="00FA568D"/>
    <w:rsid w:val="00FA56C6"/>
    <w:rsid w:val="00FA6AA2"/>
    <w:rsid w:val="00FA6E77"/>
    <w:rsid w:val="00FA73D2"/>
    <w:rsid w:val="00FB0504"/>
    <w:rsid w:val="00FB0949"/>
    <w:rsid w:val="00FB1E5D"/>
    <w:rsid w:val="00FB349A"/>
    <w:rsid w:val="00FB3F70"/>
    <w:rsid w:val="00FB4210"/>
    <w:rsid w:val="00FB4EEA"/>
    <w:rsid w:val="00FB59EA"/>
    <w:rsid w:val="00FB7504"/>
    <w:rsid w:val="00FB77B4"/>
    <w:rsid w:val="00FB7DBD"/>
    <w:rsid w:val="00FB7E15"/>
    <w:rsid w:val="00FC1659"/>
    <w:rsid w:val="00FC19C1"/>
    <w:rsid w:val="00FC2281"/>
    <w:rsid w:val="00FC2960"/>
    <w:rsid w:val="00FC31BD"/>
    <w:rsid w:val="00FC3E8F"/>
    <w:rsid w:val="00FC4CC1"/>
    <w:rsid w:val="00FD1474"/>
    <w:rsid w:val="00FD2AC4"/>
    <w:rsid w:val="00FD3FD3"/>
    <w:rsid w:val="00FD4013"/>
    <w:rsid w:val="00FD41CB"/>
    <w:rsid w:val="00FD5822"/>
    <w:rsid w:val="00FD79AF"/>
    <w:rsid w:val="00FE00D4"/>
    <w:rsid w:val="00FE069D"/>
    <w:rsid w:val="00FE1920"/>
    <w:rsid w:val="00FE1DCB"/>
    <w:rsid w:val="00FE44A9"/>
    <w:rsid w:val="00FE47AC"/>
    <w:rsid w:val="00FE56C7"/>
    <w:rsid w:val="00FE613B"/>
    <w:rsid w:val="00FE6D08"/>
    <w:rsid w:val="00FE7696"/>
    <w:rsid w:val="00FF07FE"/>
    <w:rsid w:val="00FF0B58"/>
    <w:rsid w:val="00FF179E"/>
    <w:rsid w:val="00FF1D35"/>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94B53B48-6990-48B5-A73B-D34B90F33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156532">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4928B-D1DF-4134-8FD2-1EFFB31E6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25</cp:revision>
  <cp:lastPrinted>2018-04-04T09:40:00Z</cp:lastPrinted>
  <dcterms:created xsi:type="dcterms:W3CDTF">2019-09-25T10:08:00Z</dcterms:created>
  <dcterms:modified xsi:type="dcterms:W3CDTF">2019-10-04T04:22:00Z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